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6215C" w:rsidRDefault="0046215C" w:rsidP="00E730EE">
      <w:pPr>
        <w:pStyle w:val="Heading1"/>
        <w:spacing w:before="0"/>
        <w:jc w:val="center"/>
      </w:pPr>
      <w:r>
        <w:t>Draft Scope of Work for Preparation of an</w:t>
      </w:r>
    </w:p>
    <w:p w:rsidR="0046215C" w:rsidRDefault="0046215C" w:rsidP="00E730EE">
      <w:pPr>
        <w:pStyle w:val="Heading1"/>
        <w:spacing w:before="0"/>
        <w:jc w:val="center"/>
      </w:pPr>
      <w:r>
        <w:t>Environmental Impact Statement</w:t>
      </w:r>
    </w:p>
    <w:p w:rsidR="0046215C" w:rsidRDefault="0046215C" w:rsidP="00E730EE">
      <w:pPr>
        <w:pStyle w:val="Heading1"/>
        <w:spacing w:before="0"/>
        <w:jc w:val="center"/>
      </w:pPr>
      <w:r>
        <w:t>80 Flatbush Avenue</w:t>
      </w:r>
    </w:p>
    <w:p w:rsidR="0046215C" w:rsidRDefault="0046215C" w:rsidP="004B7951">
      <w:pPr>
        <w:pBdr>
          <w:bottom w:val="single" w:sz="4" w:space="1" w:color="auto"/>
        </w:pBdr>
        <w:autoSpaceDE w:val="0"/>
        <w:autoSpaceDN w:val="0"/>
        <w:adjustRightInd w:val="0"/>
        <w:spacing w:after="0" w:line="240" w:lineRule="auto"/>
        <w:jc w:val="center"/>
        <w:rPr>
          <w:rFonts w:ascii="Times New Roman" w:hAnsi="Times New Roman" w:cs="Times New Roman"/>
          <w:b/>
          <w:bCs/>
          <w:sz w:val="26"/>
          <w:szCs w:val="26"/>
        </w:rPr>
      </w:pPr>
      <w:r>
        <w:rPr>
          <w:rFonts w:ascii="Times New Roman" w:hAnsi="Times New Roman" w:cs="Times New Roman"/>
          <w:b/>
          <w:bCs/>
          <w:sz w:val="26"/>
          <w:szCs w:val="26"/>
        </w:rPr>
        <w:t>SEQR/CEQR No. 17ECF001K</w:t>
      </w:r>
    </w:p>
    <w:p w:rsidR="004B7951" w:rsidRDefault="004B7951" w:rsidP="004B7951">
      <w:pPr>
        <w:pBdr>
          <w:bottom w:val="single" w:sz="4" w:space="1" w:color="auto"/>
        </w:pBdr>
        <w:autoSpaceDE w:val="0"/>
        <w:autoSpaceDN w:val="0"/>
        <w:adjustRightInd w:val="0"/>
        <w:spacing w:after="0" w:line="240" w:lineRule="auto"/>
        <w:jc w:val="center"/>
        <w:rPr>
          <w:rFonts w:ascii="Times New Roman" w:hAnsi="Times New Roman" w:cs="Times New Roman"/>
          <w:b/>
          <w:bCs/>
          <w:sz w:val="26"/>
          <w:szCs w:val="26"/>
        </w:rPr>
      </w:pPr>
    </w:p>
    <w:p w:rsidR="0046215C" w:rsidRDefault="0046215C" w:rsidP="0046215C">
      <w:pPr>
        <w:autoSpaceDE w:val="0"/>
        <w:autoSpaceDN w:val="0"/>
        <w:adjustRightInd w:val="0"/>
        <w:spacing w:after="0" w:line="240" w:lineRule="auto"/>
        <w:rPr>
          <w:rFonts w:ascii="Times New Roman" w:hAnsi="Times New Roman" w:cs="Times New Roman"/>
          <w:b/>
          <w:bCs/>
          <w:sz w:val="26"/>
          <w:szCs w:val="26"/>
        </w:rPr>
      </w:pPr>
    </w:p>
    <w:p w:rsidR="0046215C" w:rsidRDefault="0046215C" w:rsidP="00E730EE">
      <w:pPr>
        <w:pStyle w:val="Heading2"/>
      </w:pPr>
      <w:r>
        <w:t>A. INTRODUCTION</w:t>
      </w:r>
    </w:p>
    <w:p w:rsidR="0046215C" w:rsidRDefault="0046215C" w:rsidP="0046215C">
      <w:pPr>
        <w:autoSpaceDE w:val="0"/>
        <w:autoSpaceDN w:val="0"/>
        <w:adjustRightInd w:val="0"/>
        <w:spacing w:after="0" w:line="240" w:lineRule="auto"/>
        <w:rPr>
          <w:rFonts w:ascii="Times New Roman" w:hAnsi="Times New Roman" w:cs="Times New Roman"/>
        </w:rPr>
      </w:pPr>
    </w:p>
    <w:p w:rsidR="0046215C" w:rsidRDefault="0046215C" w:rsidP="0046215C">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The co-applicants, the New York City Educational Construction Fund (ECF) and 80 Flatbush Avenue, LLC, are seeking a rezoning and other actions to allow the construction of a mixed-use building, a replacement facility for an existing high school, a new primary school, and a cultural community facility on Block 174, Lots 1, 9, 13, 18, 23, and 24 in Downtown Brooklyn (see </w:t>
      </w:r>
      <w:r>
        <w:rPr>
          <w:rFonts w:ascii="Times New Roman" w:hAnsi="Times New Roman" w:cs="Times New Roman"/>
          <w:b/>
          <w:bCs/>
        </w:rPr>
        <w:t>Figures 1 and 2</w:t>
      </w:r>
      <w:r>
        <w:rPr>
          <w:rFonts w:ascii="Times New Roman" w:hAnsi="Times New Roman" w:cs="Times New Roman"/>
        </w:rPr>
        <w:t xml:space="preserve">). The proposed project would redevelop the site with up to 922 residential units, </w:t>
      </w:r>
      <w:bookmarkStart w:id="0" w:name="_GoBack"/>
      <w:bookmarkEnd w:id="0"/>
      <w:r>
        <w:rPr>
          <w:rFonts w:ascii="Times New Roman" w:hAnsi="Times New Roman" w:cs="Times New Roman"/>
        </w:rPr>
        <w:t>approximately 245,000 gross square feet (</w:t>
      </w:r>
      <w:proofErr w:type="spellStart"/>
      <w:r>
        <w:rPr>
          <w:rFonts w:ascii="Times New Roman" w:hAnsi="Times New Roman" w:cs="Times New Roman"/>
        </w:rPr>
        <w:t>gsf</w:t>
      </w:r>
      <w:proofErr w:type="spellEnd"/>
      <w:r>
        <w:rPr>
          <w:rFonts w:ascii="Times New Roman" w:hAnsi="Times New Roman" w:cs="Times New Roman"/>
        </w:rPr>
        <w:t xml:space="preserve">) of office use, a 350-seat replacement high school, a 350-seat new primary school, approximately 50,000 </w:t>
      </w:r>
      <w:proofErr w:type="spellStart"/>
      <w:r>
        <w:rPr>
          <w:rFonts w:ascii="Times New Roman" w:hAnsi="Times New Roman" w:cs="Times New Roman"/>
        </w:rPr>
        <w:t>gsf</w:t>
      </w:r>
      <w:proofErr w:type="spellEnd"/>
      <w:r>
        <w:rPr>
          <w:rFonts w:ascii="Times New Roman" w:hAnsi="Times New Roman" w:cs="Times New Roman"/>
        </w:rPr>
        <w:t xml:space="preserve"> of retail, approximately 15,000 </w:t>
      </w:r>
      <w:proofErr w:type="spellStart"/>
      <w:r>
        <w:rPr>
          <w:rFonts w:ascii="Times New Roman" w:hAnsi="Times New Roman" w:cs="Times New Roman"/>
        </w:rPr>
        <w:t>gsf</w:t>
      </w:r>
      <w:proofErr w:type="spellEnd"/>
      <w:r>
        <w:rPr>
          <w:rFonts w:ascii="Times New Roman" w:hAnsi="Times New Roman" w:cs="Times New Roman"/>
        </w:rPr>
        <w:t xml:space="preserve"> of community facility use, and approximately 150 below-grade accessory parking spaces. Two of the existing school buildings currently on the project site would be retained and adaptively reused in the proposed development. The combined total area of the proposed project would be approximately 1,255,000 </w:t>
      </w:r>
      <w:proofErr w:type="spellStart"/>
      <w:r>
        <w:rPr>
          <w:rFonts w:ascii="Times New Roman" w:hAnsi="Times New Roman" w:cs="Times New Roman"/>
        </w:rPr>
        <w:t>gsf</w:t>
      </w:r>
      <w:proofErr w:type="spellEnd"/>
      <w:r>
        <w:rPr>
          <w:rFonts w:ascii="Times New Roman" w:hAnsi="Times New Roman" w:cs="Times New Roman"/>
        </w:rPr>
        <w:t>.</w:t>
      </w:r>
    </w:p>
    <w:p w:rsidR="0046215C" w:rsidRDefault="0046215C" w:rsidP="0046215C">
      <w:pPr>
        <w:autoSpaceDE w:val="0"/>
        <w:autoSpaceDN w:val="0"/>
        <w:adjustRightInd w:val="0"/>
        <w:spacing w:after="0" w:line="240" w:lineRule="auto"/>
        <w:rPr>
          <w:rFonts w:ascii="Times New Roman" w:hAnsi="Times New Roman" w:cs="Times New Roman"/>
        </w:rPr>
      </w:pPr>
    </w:p>
    <w:p w:rsidR="0046215C" w:rsidRDefault="0046215C" w:rsidP="0046215C">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As shown in </w:t>
      </w:r>
      <w:r>
        <w:rPr>
          <w:rFonts w:ascii="Times New Roman" w:hAnsi="Times New Roman" w:cs="Times New Roman"/>
          <w:b/>
          <w:bCs/>
        </w:rPr>
        <w:t>Figure 1</w:t>
      </w:r>
      <w:r>
        <w:rPr>
          <w:rFonts w:ascii="Times New Roman" w:hAnsi="Times New Roman" w:cs="Times New Roman"/>
        </w:rPr>
        <w:t>, the project site consists of the 61,399-sf block bounded by Schermerhorn Street to the north, Flatbush Avenue to the east, State Street to the south, and 3rd Avenue to the west. It is located in Brooklyn Community District (CD) 2. The western portion of the project site is currently occupied by the Khalil Gibran International Academy, a public high school, which is operated by the Department of Education (DOE). The remainder of the site is currently a mix of residential and commercial property.</w:t>
      </w:r>
    </w:p>
    <w:p w:rsidR="0046215C" w:rsidRDefault="0046215C" w:rsidP="0046215C">
      <w:pPr>
        <w:autoSpaceDE w:val="0"/>
        <w:autoSpaceDN w:val="0"/>
        <w:adjustRightInd w:val="0"/>
        <w:spacing w:after="0" w:line="240" w:lineRule="auto"/>
        <w:rPr>
          <w:rFonts w:ascii="Times New Roman" w:hAnsi="Times New Roman" w:cs="Times New Roman"/>
        </w:rPr>
      </w:pPr>
    </w:p>
    <w:p w:rsidR="0046215C" w:rsidRDefault="0046215C" w:rsidP="0046215C">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The proposed project would require the following city and state discretionary approvals: (</w:t>
      </w:r>
      <w:proofErr w:type="spellStart"/>
      <w:r>
        <w:rPr>
          <w:rFonts w:ascii="Times New Roman" w:hAnsi="Times New Roman" w:cs="Times New Roman"/>
        </w:rPr>
        <w:t>i</w:t>
      </w:r>
      <w:proofErr w:type="spellEnd"/>
      <w:r>
        <w:rPr>
          <w:rFonts w:ascii="Times New Roman" w:hAnsi="Times New Roman" w:cs="Times New Roman"/>
        </w:rPr>
        <w:t>) a zoning text and map amendment to change the site from a C6-2 to an C6-6 district; (ii) transfer of City-owned property to ECF; (iii) lease of property by ECF to 80 Flatbush Avenue, LLC; and (iv) tax-exempt bond financing by ECF for the school portion of the project. The zoning text changes would: (</w:t>
      </w:r>
      <w:proofErr w:type="spellStart"/>
      <w:r>
        <w:rPr>
          <w:rFonts w:ascii="Times New Roman" w:hAnsi="Times New Roman" w:cs="Times New Roman"/>
        </w:rPr>
        <w:t>i</w:t>
      </w:r>
      <w:proofErr w:type="spellEnd"/>
      <w:r>
        <w:rPr>
          <w:rFonts w:ascii="Times New Roman" w:hAnsi="Times New Roman" w:cs="Times New Roman"/>
        </w:rPr>
        <w:t>) provide that in C6-6/SDBD, maximum FAR is 18.0 for a site with a school developed in conjunction with ECF (12.0 for residential, 18.0 for commercial/community facility); (ii) provide for special height, setback, and use regulations for the C6-6 district in the SDBD; (iii) designate the Project Area as a Mandatory Inclusionary Housing (MIH) Area, except for that portion currently occupied by the school; and (iv) modify MIH ratio and distribution requirements for a site developed in conjunction with ECF. To facilitate construction of the schools, ECF would issue tax-exempt bonds.</w:t>
      </w:r>
    </w:p>
    <w:p w:rsidR="0046215C" w:rsidRDefault="0046215C" w:rsidP="0046215C">
      <w:pPr>
        <w:autoSpaceDE w:val="0"/>
        <w:autoSpaceDN w:val="0"/>
        <w:adjustRightInd w:val="0"/>
        <w:spacing w:after="0" w:line="240" w:lineRule="auto"/>
        <w:rPr>
          <w:rFonts w:ascii="Times New Roman" w:hAnsi="Times New Roman" w:cs="Times New Roman"/>
        </w:rPr>
      </w:pPr>
    </w:p>
    <w:p w:rsidR="0083273D" w:rsidRDefault="0046215C" w:rsidP="0046215C">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The proposed discretionary actions require review under City Environmental Quality Review (CEQR) and the State Environmental Quality Review Act (SEQRA). The environmental review provides a means for decision-makers and other government agencies to systematically consider environmental effects along with other aspects of project planning and design, to evaluate reasonable alternatives, and to identify, and mitigate where practicable, any significant adverse</w:t>
      </w:r>
    </w:p>
    <w:p w:rsidR="00234EFF" w:rsidRDefault="00234EFF">
      <w:pPr>
        <w:rPr>
          <w:rFonts w:ascii="Times New Roman" w:hAnsi="Times New Roman" w:cs="Times New Roman"/>
        </w:rPr>
      </w:pPr>
      <w:r>
        <w:rPr>
          <w:rFonts w:ascii="Times New Roman" w:hAnsi="Times New Roman" w:cs="Times New Roman"/>
        </w:rPr>
        <w:br w:type="page"/>
      </w:r>
    </w:p>
    <w:p w:rsidR="00234EFF" w:rsidRDefault="00234EFF" w:rsidP="0046215C">
      <w:pPr>
        <w:autoSpaceDE w:val="0"/>
        <w:autoSpaceDN w:val="0"/>
        <w:adjustRightInd w:val="0"/>
        <w:spacing w:after="0" w:line="240" w:lineRule="auto"/>
      </w:pPr>
      <w:r>
        <w:rPr>
          <w:noProof/>
        </w:rPr>
        <w:lastRenderedPageBreak/>
        <w:drawing>
          <wp:inline distT="0" distB="0" distL="0" distR="0">
            <wp:extent cx="5943600" cy="7305675"/>
            <wp:effectExtent l="0" t="0" r="0" b="9525"/>
            <wp:docPr id="1" name="Picture 1" descr="A map of the project location." title="Fig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7305675"/>
                    </a:xfrm>
                    <a:prstGeom prst="rect">
                      <a:avLst/>
                    </a:prstGeom>
                    <a:noFill/>
                    <a:ln>
                      <a:noFill/>
                    </a:ln>
                  </pic:spPr>
                </pic:pic>
              </a:graphicData>
            </a:graphic>
          </wp:inline>
        </w:drawing>
      </w:r>
    </w:p>
    <w:p w:rsidR="00891FCE" w:rsidRDefault="00891FCE" w:rsidP="0046215C">
      <w:pPr>
        <w:autoSpaceDE w:val="0"/>
        <w:autoSpaceDN w:val="0"/>
        <w:adjustRightInd w:val="0"/>
        <w:spacing w:after="0" w:line="240" w:lineRule="auto"/>
      </w:pPr>
    </w:p>
    <w:p w:rsidR="00891FCE" w:rsidRPr="00891FCE" w:rsidRDefault="00891FCE" w:rsidP="00891FCE">
      <w:pPr>
        <w:autoSpaceDE w:val="0"/>
        <w:autoSpaceDN w:val="0"/>
        <w:adjustRightInd w:val="0"/>
        <w:spacing w:before="500" w:after="0" w:line="240" w:lineRule="auto"/>
        <w:jc w:val="right"/>
        <w:rPr>
          <w:rFonts w:ascii="Arial" w:hAnsi="Arial" w:cs="Arial"/>
          <w:sz w:val="28"/>
          <w:szCs w:val="28"/>
        </w:rPr>
      </w:pPr>
      <w:r w:rsidRPr="00891FCE">
        <w:rPr>
          <w:rFonts w:ascii="Arial" w:hAnsi="Arial" w:cs="Arial"/>
          <w:sz w:val="28"/>
          <w:szCs w:val="28"/>
        </w:rPr>
        <w:t>Project Location</w:t>
      </w:r>
    </w:p>
    <w:p w:rsidR="00891FCE" w:rsidRDefault="00891FCE" w:rsidP="00891FCE">
      <w:pPr>
        <w:tabs>
          <w:tab w:val="left" w:pos="8280"/>
          <w:tab w:val="left" w:pos="9360"/>
        </w:tabs>
        <w:autoSpaceDE w:val="0"/>
        <w:autoSpaceDN w:val="0"/>
        <w:adjustRightInd w:val="0"/>
        <w:spacing w:after="0" w:line="240" w:lineRule="auto"/>
        <w:rPr>
          <w:rFonts w:ascii="Arial Black" w:hAnsi="Arial Black"/>
          <w:sz w:val="24"/>
          <w:szCs w:val="24"/>
        </w:rPr>
      </w:pPr>
      <w:r>
        <w:rPr>
          <w:rFonts w:ascii="Arial Black" w:hAnsi="Arial Black"/>
          <w:sz w:val="24"/>
          <w:szCs w:val="24"/>
        </w:rPr>
        <w:t>80 FLATBUSH AVENUE</w:t>
      </w:r>
      <w:r>
        <w:rPr>
          <w:rFonts w:ascii="Arial Black" w:hAnsi="Arial Black"/>
          <w:sz w:val="24"/>
          <w:szCs w:val="24"/>
        </w:rPr>
        <w:tab/>
      </w:r>
      <w:r w:rsidRPr="00E730EE">
        <w:rPr>
          <w:rStyle w:val="Heading2Char"/>
        </w:rPr>
        <w:t>Figure 1</w:t>
      </w:r>
    </w:p>
    <w:p w:rsidR="00891FCE" w:rsidRDefault="00891FCE" w:rsidP="00891FCE">
      <w:pPr>
        <w:tabs>
          <w:tab w:val="left" w:pos="8280"/>
          <w:tab w:val="left" w:pos="9360"/>
        </w:tabs>
        <w:autoSpaceDE w:val="0"/>
        <w:autoSpaceDN w:val="0"/>
        <w:adjustRightInd w:val="0"/>
        <w:spacing w:after="0" w:line="240" w:lineRule="auto"/>
        <w:rPr>
          <w:rFonts w:ascii="Arial Black" w:hAnsi="Arial Black"/>
          <w:sz w:val="24"/>
          <w:szCs w:val="24"/>
        </w:rPr>
      </w:pPr>
      <w:r>
        <w:rPr>
          <w:rFonts w:ascii="Arial Black" w:hAnsi="Arial Black"/>
          <w:noProof/>
          <w:sz w:val="24"/>
          <w:szCs w:val="24"/>
        </w:rPr>
        <w:lastRenderedPageBreak/>
        <w:drawing>
          <wp:inline distT="0" distB="0" distL="0" distR="0">
            <wp:extent cx="5943600" cy="7200900"/>
            <wp:effectExtent l="0" t="0" r="0" b="0"/>
            <wp:docPr id="2" name="Picture 2" descr="An aerial view of the project location"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3600" cy="7200900"/>
                    </a:xfrm>
                    <a:prstGeom prst="rect">
                      <a:avLst/>
                    </a:prstGeom>
                    <a:noFill/>
                    <a:ln>
                      <a:noFill/>
                    </a:ln>
                  </pic:spPr>
                </pic:pic>
              </a:graphicData>
            </a:graphic>
          </wp:inline>
        </w:drawing>
      </w:r>
    </w:p>
    <w:p w:rsidR="00891FCE" w:rsidRPr="00891FCE" w:rsidRDefault="00891FCE" w:rsidP="00891FCE">
      <w:pPr>
        <w:autoSpaceDE w:val="0"/>
        <w:autoSpaceDN w:val="0"/>
        <w:adjustRightInd w:val="0"/>
        <w:spacing w:before="840" w:after="0" w:line="240" w:lineRule="auto"/>
        <w:jc w:val="right"/>
        <w:rPr>
          <w:rFonts w:ascii="Arial" w:hAnsi="Arial" w:cs="Arial"/>
          <w:sz w:val="28"/>
          <w:szCs w:val="28"/>
        </w:rPr>
      </w:pPr>
      <w:r>
        <w:rPr>
          <w:rFonts w:ascii="Arial" w:hAnsi="Arial" w:cs="Arial"/>
          <w:sz w:val="28"/>
          <w:szCs w:val="28"/>
        </w:rPr>
        <w:t>Aerial</w:t>
      </w:r>
    </w:p>
    <w:p w:rsidR="00891FCE" w:rsidRDefault="00891FCE" w:rsidP="00891FCE">
      <w:pPr>
        <w:tabs>
          <w:tab w:val="left" w:pos="8280"/>
          <w:tab w:val="left" w:pos="9360"/>
        </w:tabs>
        <w:autoSpaceDE w:val="0"/>
        <w:autoSpaceDN w:val="0"/>
        <w:adjustRightInd w:val="0"/>
        <w:spacing w:after="0" w:line="240" w:lineRule="auto"/>
        <w:rPr>
          <w:rFonts w:ascii="Arial Black" w:hAnsi="Arial Black"/>
          <w:sz w:val="24"/>
          <w:szCs w:val="24"/>
        </w:rPr>
      </w:pPr>
      <w:r>
        <w:rPr>
          <w:rFonts w:ascii="Arial Black" w:hAnsi="Arial Black"/>
          <w:sz w:val="24"/>
          <w:szCs w:val="24"/>
        </w:rPr>
        <w:t>80 FLATBUSH AVENUE</w:t>
      </w:r>
      <w:r>
        <w:rPr>
          <w:rFonts w:ascii="Arial Black" w:hAnsi="Arial Black"/>
          <w:sz w:val="24"/>
          <w:szCs w:val="24"/>
        </w:rPr>
        <w:tab/>
      </w:r>
      <w:r w:rsidRPr="00E730EE">
        <w:rPr>
          <w:rStyle w:val="Heading2Char"/>
        </w:rPr>
        <w:t>Figure 2</w:t>
      </w:r>
    </w:p>
    <w:p w:rsidR="00891FCE" w:rsidRDefault="00891FCE" w:rsidP="00891FCE">
      <w:pPr>
        <w:autoSpaceDE w:val="0"/>
        <w:autoSpaceDN w:val="0"/>
        <w:adjustRightInd w:val="0"/>
        <w:spacing w:after="0" w:line="240" w:lineRule="auto"/>
        <w:rPr>
          <w:rFonts w:ascii="Times New Roman" w:hAnsi="Times New Roman" w:cs="Times New Roman"/>
        </w:rPr>
      </w:pPr>
      <w:r>
        <w:rPr>
          <w:rFonts w:ascii="Times New Roman" w:hAnsi="Times New Roman" w:cs="Times New Roman"/>
        </w:rPr>
        <w:lastRenderedPageBreak/>
        <w:t>environmental impacts. As a disclosure document, the Draft EIS (DEIS) will also afford other stakeholders and the community the opportunity to meaningfully comment on the potential for significant adverse impacts. ECF intends to serve as the lead agency for this application. DCP will serve as an Involved Agency.</w:t>
      </w:r>
    </w:p>
    <w:p w:rsidR="00891FCE" w:rsidRDefault="00891FCE" w:rsidP="00891FCE">
      <w:pPr>
        <w:autoSpaceDE w:val="0"/>
        <w:autoSpaceDN w:val="0"/>
        <w:adjustRightInd w:val="0"/>
        <w:spacing w:after="0" w:line="240" w:lineRule="auto"/>
        <w:rPr>
          <w:rFonts w:ascii="Times New Roman" w:hAnsi="Times New Roman" w:cs="Times New Roman"/>
        </w:rPr>
      </w:pPr>
    </w:p>
    <w:p w:rsidR="00891FCE" w:rsidRDefault="00891FCE" w:rsidP="00891FCE">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The scoping process is intended to focus the DEIS on those issues that are most pertinent to the proposed action. The process at the same time allows other agencies and the public a voice in framing the scope of the DEIS. The proposed scope of work for each technical area to be analyzed in the DEIS follows. Analyses will be conducted for one build year, 2025, by which time the full build-out associated with the proposed actions is expected to be complete.</w:t>
      </w:r>
    </w:p>
    <w:p w:rsidR="00891FCE" w:rsidRDefault="00891FCE" w:rsidP="00891FCE">
      <w:pPr>
        <w:autoSpaceDE w:val="0"/>
        <w:autoSpaceDN w:val="0"/>
        <w:adjustRightInd w:val="0"/>
        <w:spacing w:after="0" w:line="240" w:lineRule="auto"/>
        <w:rPr>
          <w:rFonts w:ascii="Times New Roman" w:hAnsi="Times New Roman" w:cs="Times New Roman"/>
        </w:rPr>
      </w:pPr>
    </w:p>
    <w:p w:rsidR="00891FCE" w:rsidRDefault="00891FCE" w:rsidP="00E730EE">
      <w:pPr>
        <w:pStyle w:val="Heading2"/>
      </w:pPr>
      <w:r>
        <w:t>B. PROJECT DESCRIPTION AND PURPOSE &amp; NEED</w:t>
      </w:r>
    </w:p>
    <w:p w:rsidR="00891FCE" w:rsidRDefault="00891FCE" w:rsidP="00891FCE">
      <w:pPr>
        <w:autoSpaceDE w:val="0"/>
        <w:autoSpaceDN w:val="0"/>
        <w:adjustRightInd w:val="0"/>
        <w:spacing w:after="0" w:line="240" w:lineRule="auto"/>
        <w:rPr>
          <w:rFonts w:ascii="Times New Roman" w:hAnsi="Times New Roman" w:cs="Times New Roman"/>
          <w:b/>
          <w:bCs/>
        </w:rPr>
      </w:pPr>
    </w:p>
    <w:p w:rsidR="00891FCE" w:rsidRDefault="00891FCE" w:rsidP="00E730EE">
      <w:pPr>
        <w:pStyle w:val="Heading3"/>
      </w:pPr>
      <w:r>
        <w:t xml:space="preserve">PROJECT </w:t>
      </w:r>
      <w:r w:rsidRPr="00E730EE">
        <w:t>AREA</w:t>
      </w:r>
      <w:r>
        <w:t xml:space="preserve"> (EXISTING CONDITIONS)</w:t>
      </w:r>
    </w:p>
    <w:p w:rsidR="00891FCE" w:rsidRDefault="00891FCE" w:rsidP="00891FCE">
      <w:pPr>
        <w:autoSpaceDE w:val="0"/>
        <w:autoSpaceDN w:val="0"/>
        <w:adjustRightInd w:val="0"/>
        <w:spacing w:after="0" w:line="240" w:lineRule="auto"/>
        <w:rPr>
          <w:rFonts w:ascii="Times New Roman" w:hAnsi="Times New Roman" w:cs="Times New Roman"/>
        </w:rPr>
      </w:pPr>
    </w:p>
    <w:p w:rsidR="00891FCE" w:rsidRDefault="00891FCE" w:rsidP="00891FCE">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The project site is Block 174, Lots 1, 9, 13, 18, 23, and 24 in Downtown Brooklyn. As shown in </w:t>
      </w:r>
      <w:r>
        <w:rPr>
          <w:rFonts w:ascii="Times New Roman" w:hAnsi="Times New Roman" w:cs="Times New Roman"/>
          <w:b/>
          <w:bCs/>
        </w:rPr>
        <w:t>Figure 1 and 2</w:t>
      </w:r>
      <w:r>
        <w:rPr>
          <w:rFonts w:ascii="Times New Roman" w:hAnsi="Times New Roman" w:cs="Times New Roman"/>
        </w:rPr>
        <w:t>, the project site consists of the 61,399-sf block bounded by Schermerhorn Street</w:t>
      </w:r>
      <w:r w:rsidR="003C1F87">
        <w:rPr>
          <w:rFonts w:ascii="Times New Roman" w:hAnsi="Times New Roman" w:cs="Times New Roman"/>
        </w:rPr>
        <w:t xml:space="preserve"> </w:t>
      </w:r>
      <w:r>
        <w:rPr>
          <w:rFonts w:ascii="Times New Roman" w:hAnsi="Times New Roman" w:cs="Times New Roman"/>
        </w:rPr>
        <w:t>to the north, Flatbush Avenue to the east, State Street to the south, and 3rd Avenue to the west. It</w:t>
      </w:r>
      <w:r w:rsidR="003C1F87">
        <w:rPr>
          <w:rFonts w:ascii="Times New Roman" w:hAnsi="Times New Roman" w:cs="Times New Roman"/>
        </w:rPr>
        <w:t xml:space="preserve"> </w:t>
      </w:r>
      <w:r>
        <w:rPr>
          <w:rFonts w:ascii="Times New Roman" w:hAnsi="Times New Roman" w:cs="Times New Roman"/>
        </w:rPr>
        <w:t>is located in Brooklyn Community District (CD) 2. The project site is currently zoned C6-2 (see</w:t>
      </w:r>
      <w:r w:rsidR="003C1F87">
        <w:rPr>
          <w:rFonts w:ascii="Times New Roman" w:hAnsi="Times New Roman" w:cs="Times New Roman"/>
        </w:rPr>
        <w:t xml:space="preserve"> </w:t>
      </w:r>
      <w:r>
        <w:rPr>
          <w:rFonts w:ascii="Times New Roman" w:hAnsi="Times New Roman" w:cs="Times New Roman"/>
          <w:b/>
          <w:bCs/>
        </w:rPr>
        <w:t>Figure 3</w:t>
      </w:r>
      <w:r>
        <w:rPr>
          <w:rFonts w:ascii="Times New Roman" w:hAnsi="Times New Roman" w:cs="Times New Roman"/>
        </w:rPr>
        <w:t>).</w:t>
      </w:r>
    </w:p>
    <w:p w:rsidR="003C1F87" w:rsidRDefault="003C1F87" w:rsidP="00891FCE">
      <w:pPr>
        <w:autoSpaceDE w:val="0"/>
        <w:autoSpaceDN w:val="0"/>
        <w:adjustRightInd w:val="0"/>
        <w:spacing w:after="0" w:line="240" w:lineRule="auto"/>
        <w:rPr>
          <w:rFonts w:ascii="Times New Roman" w:hAnsi="Times New Roman" w:cs="Times New Roman"/>
        </w:rPr>
      </w:pPr>
    </w:p>
    <w:p w:rsidR="00891FCE" w:rsidRDefault="00891FCE" w:rsidP="00891FCE">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The western portion of the project site is currently occupied by the Khalil Gibran International</w:t>
      </w:r>
    </w:p>
    <w:p w:rsidR="00891FCE" w:rsidRDefault="00891FCE" w:rsidP="00891FCE">
      <w:pPr>
        <w:autoSpaceDE w:val="0"/>
        <w:autoSpaceDN w:val="0"/>
        <w:adjustRightInd w:val="0"/>
        <w:spacing w:after="0" w:line="240" w:lineRule="auto"/>
        <w:rPr>
          <w:rFonts w:ascii="Times New Roman" w:hAnsi="Times New Roman" w:cs="Times New Roman"/>
        </w:rPr>
      </w:pPr>
      <w:r>
        <w:rPr>
          <w:rFonts w:ascii="Times New Roman" w:hAnsi="Times New Roman" w:cs="Times New Roman"/>
        </w:rPr>
        <w:t>Academy, which is operated by the New York City Dep</w:t>
      </w:r>
      <w:r w:rsidR="003C1F87">
        <w:rPr>
          <w:rFonts w:ascii="Times New Roman" w:hAnsi="Times New Roman" w:cs="Times New Roman"/>
        </w:rPr>
        <w:t xml:space="preserve">artment of Education (DOE). The </w:t>
      </w:r>
      <w:r>
        <w:rPr>
          <w:rFonts w:ascii="Times New Roman" w:hAnsi="Times New Roman" w:cs="Times New Roman"/>
        </w:rPr>
        <w:t>remainder of the site currently contains approximately 82,000 sf of commercial office use in two</w:t>
      </w:r>
      <w:r w:rsidR="003C1F87">
        <w:rPr>
          <w:rFonts w:ascii="Times New Roman" w:hAnsi="Times New Roman" w:cs="Times New Roman"/>
        </w:rPr>
        <w:t xml:space="preserve"> </w:t>
      </w:r>
      <w:r>
        <w:rPr>
          <w:rFonts w:ascii="Times New Roman" w:hAnsi="Times New Roman" w:cs="Times New Roman"/>
        </w:rPr>
        <w:t>buildings, four residential units, a substance abuse treatment facility, and a small amount of</w:t>
      </w:r>
      <w:r w:rsidR="003C1F87">
        <w:rPr>
          <w:rFonts w:ascii="Times New Roman" w:hAnsi="Times New Roman" w:cs="Times New Roman"/>
        </w:rPr>
        <w:t xml:space="preserve"> </w:t>
      </w:r>
      <w:r>
        <w:rPr>
          <w:rFonts w:ascii="Times New Roman" w:hAnsi="Times New Roman" w:cs="Times New Roman"/>
        </w:rPr>
        <w:t>retail use in two buildings.</w:t>
      </w:r>
    </w:p>
    <w:p w:rsidR="003C1F87" w:rsidRDefault="003C1F87" w:rsidP="00891FCE">
      <w:pPr>
        <w:autoSpaceDE w:val="0"/>
        <w:autoSpaceDN w:val="0"/>
        <w:adjustRightInd w:val="0"/>
        <w:spacing w:after="0" w:line="240" w:lineRule="auto"/>
        <w:rPr>
          <w:rFonts w:ascii="Times New Roman" w:hAnsi="Times New Roman" w:cs="Times New Roman"/>
          <w:i/>
          <w:iCs/>
        </w:rPr>
      </w:pPr>
    </w:p>
    <w:p w:rsidR="00891FCE" w:rsidRDefault="00891FCE" w:rsidP="00E730EE">
      <w:pPr>
        <w:pStyle w:val="Heading4"/>
      </w:pPr>
      <w:r>
        <w:t xml:space="preserve">(E) DESIGNATIONS ASSIGNED </w:t>
      </w:r>
      <w:r w:rsidRPr="00E730EE">
        <w:t>TO</w:t>
      </w:r>
      <w:r>
        <w:t xml:space="preserve"> THE SITE</w:t>
      </w:r>
    </w:p>
    <w:p w:rsidR="003C1F87" w:rsidRDefault="003C1F87" w:rsidP="00891FCE">
      <w:pPr>
        <w:autoSpaceDE w:val="0"/>
        <w:autoSpaceDN w:val="0"/>
        <w:adjustRightInd w:val="0"/>
        <w:spacing w:after="0" w:line="240" w:lineRule="auto"/>
        <w:rPr>
          <w:rFonts w:ascii="Times New Roman" w:hAnsi="Times New Roman" w:cs="Times New Roman"/>
        </w:rPr>
      </w:pPr>
    </w:p>
    <w:p w:rsidR="00891FCE" w:rsidRDefault="00891FCE" w:rsidP="00891FCE">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Block 174, Lots 1, 9, 13, 18, 23, and 24 on the project site are </w:t>
      </w:r>
      <w:r w:rsidR="003C1F87">
        <w:rPr>
          <w:rFonts w:ascii="Times New Roman" w:hAnsi="Times New Roman" w:cs="Times New Roman"/>
        </w:rPr>
        <w:t xml:space="preserve">assigned an (E) designation for </w:t>
      </w:r>
      <w:r>
        <w:rPr>
          <w:rFonts w:ascii="Times New Roman" w:hAnsi="Times New Roman" w:cs="Times New Roman"/>
        </w:rPr>
        <w:t>hazardous materials and noise, listed in the New York City Department of City Planning (E)</w:t>
      </w:r>
      <w:r w:rsidR="003C1F87">
        <w:rPr>
          <w:rFonts w:ascii="Times New Roman" w:hAnsi="Times New Roman" w:cs="Times New Roman"/>
        </w:rPr>
        <w:t xml:space="preserve"> </w:t>
      </w:r>
      <w:r>
        <w:rPr>
          <w:rFonts w:ascii="Times New Roman" w:hAnsi="Times New Roman" w:cs="Times New Roman"/>
        </w:rPr>
        <w:t>designation database as E-124, established in the Downtown Brooklyn Rezoning (CEQR No.</w:t>
      </w:r>
      <w:r w:rsidR="003C1F87">
        <w:rPr>
          <w:rFonts w:ascii="Times New Roman" w:hAnsi="Times New Roman" w:cs="Times New Roman"/>
        </w:rPr>
        <w:t xml:space="preserve"> </w:t>
      </w:r>
      <w:r>
        <w:rPr>
          <w:rFonts w:ascii="Times New Roman" w:hAnsi="Times New Roman" w:cs="Times New Roman"/>
        </w:rPr>
        <w:t>03DME016K, ULURP No. 040171 ZMK), dated June 28, 2004.</w:t>
      </w:r>
    </w:p>
    <w:p w:rsidR="003C1F87" w:rsidRDefault="003C1F87" w:rsidP="00891FCE">
      <w:pPr>
        <w:autoSpaceDE w:val="0"/>
        <w:autoSpaceDN w:val="0"/>
        <w:adjustRightInd w:val="0"/>
        <w:spacing w:after="0" w:line="240" w:lineRule="auto"/>
        <w:rPr>
          <w:rFonts w:ascii="Times New Roman" w:hAnsi="Times New Roman" w:cs="Times New Roman"/>
        </w:rPr>
      </w:pPr>
    </w:p>
    <w:p w:rsidR="00891FCE" w:rsidRDefault="00891FCE" w:rsidP="00891FCE">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The hazardous materials (E) designation requires that a Phase I </w:t>
      </w:r>
      <w:r w:rsidR="003C1F87">
        <w:rPr>
          <w:rFonts w:ascii="Times New Roman" w:hAnsi="Times New Roman" w:cs="Times New Roman"/>
        </w:rPr>
        <w:t xml:space="preserve">of the site be submitted to OER </w:t>
      </w:r>
      <w:r>
        <w:rPr>
          <w:rFonts w:ascii="Times New Roman" w:hAnsi="Times New Roman" w:cs="Times New Roman"/>
        </w:rPr>
        <w:t>for review and approval, along with a soil and groundwater testing protocol. The New York City</w:t>
      </w:r>
      <w:r w:rsidR="003C1F87">
        <w:rPr>
          <w:rFonts w:ascii="Times New Roman" w:hAnsi="Times New Roman" w:cs="Times New Roman"/>
        </w:rPr>
        <w:t xml:space="preserve"> </w:t>
      </w:r>
      <w:r>
        <w:rPr>
          <w:rFonts w:ascii="Times New Roman" w:hAnsi="Times New Roman" w:cs="Times New Roman"/>
        </w:rPr>
        <w:t>Office of Environmental Remediation (OER) will make a determination regarding whether</w:t>
      </w:r>
      <w:r w:rsidR="003C1F87">
        <w:rPr>
          <w:rFonts w:ascii="Times New Roman" w:hAnsi="Times New Roman" w:cs="Times New Roman"/>
        </w:rPr>
        <w:t xml:space="preserve"> </w:t>
      </w:r>
      <w:r>
        <w:rPr>
          <w:rFonts w:ascii="Times New Roman" w:hAnsi="Times New Roman" w:cs="Times New Roman"/>
        </w:rPr>
        <w:t>remediation is necessary based on the results of the testing. If remediation is indicated from the</w:t>
      </w:r>
      <w:r w:rsidR="003C1F87">
        <w:rPr>
          <w:rFonts w:ascii="Times New Roman" w:hAnsi="Times New Roman" w:cs="Times New Roman"/>
        </w:rPr>
        <w:t xml:space="preserve"> </w:t>
      </w:r>
      <w:r>
        <w:rPr>
          <w:rFonts w:ascii="Times New Roman" w:hAnsi="Times New Roman" w:cs="Times New Roman"/>
        </w:rPr>
        <w:t>test results, a proposed remediation plan must be submitted to OER for review and approval. The</w:t>
      </w:r>
      <w:r w:rsidR="003C1F87">
        <w:rPr>
          <w:rFonts w:ascii="Times New Roman" w:hAnsi="Times New Roman" w:cs="Times New Roman"/>
        </w:rPr>
        <w:t xml:space="preserve"> </w:t>
      </w:r>
      <w:r>
        <w:rPr>
          <w:rFonts w:ascii="Times New Roman" w:hAnsi="Times New Roman" w:cs="Times New Roman"/>
        </w:rPr>
        <w:t>applicant must complete such remediation as determined necessary by OER, and provide</w:t>
      </w:r>
      <w:r w:rsidR="003C1F87">
        <w:rPr>
          <w:rFonts w:ascii="Times New Roman" w:hAnsi="Times New Roman" w:cs="Times New Roman"/>
        </w:rPr>
        <w:t xml:space="preserve"> </w:t>
      </w:r>
      <w:r>
        <w:rPr>
          <w:rFonts w:ascii="Times New Roman" w:hAnsi="Times New Roman" w:cs="Times New Roman"/>
        </w:rPr>
        <w:t>documentation that the work has been satisfactorily completed. In addition, an OER-approved</w:t>
      </w:r>
      <w:r w:rsidR="003C1F87">
        <w:rPr>
          <w:rFonts w:ascii="Times New Roman" w:hAnsi="Times New Roman" w:cs="Times New Roman"/>
        </w:rPr>
        <w:t xml:space="preserve"> </w:t>
      </w:r>
      <w:r>
        <w:rPr>
          <w:rFonts w:ascii="Times New Roman" w:hAnsi="Times New Roman" w:cs="Times New Roman"/>
        </w:rPr>
        <w:t>construction-related health and safety plan would be implemented during excavation and</w:t>
      </w:r>
      <w:r w:rsidR="003C1F87">
        <w:rPr>
          <w:rFonts w:ascii="Times New Roman" w:hAnsi="Times New Roman" w:cs="Times New Roman"/>
        </w:rPr>
        <w:t xml:space="preserve"> </w:t>
      </w:r>
      <w:r>
        <w:rPr>
          <w:rFonts w:ascii="Times New Roman" w:hAnsi="Times New Roman" w:cs="Times New Roman"/>
        </w:rPr>
        <w:t>construction activities.</w:t>
      </w:r>
    </w:p>
    <w:p w:rsidR="003C1F87" w:rsidRDefault="003C1F87" w:rsidP="00891FCE">
      <w:pPr>
        <w:autoSpaceDE w:val="0"/>
        <w:autoSpaceDN w:val="0"/>
        <w:adjustRightInd w:val="0"/>
        <w:spacing w:after="0" w:line="240" w:lineRule="auto"/>
        <w:rPr>
          <w:rFonts w:ascii="Times New Roman" w:hAnsi="Times New Roman" w:cs="Times New Roman"/>
        </w:rPr>
      </w:pPr>
    </w:p>
    <w:p w:rsidR="00891FCE" w:rsidRDefault="00891FCE" w:rsidP="003C1F87">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The (E) designation for noise requires that future us</w:t>
      </w:r>
      <w:r w:rsidR="003C1F87">
        <w:rPr>
          <w:rFonts w:ascii="Times New Roman" w:hAnsi="Times New Roman" w:cs="Times New Roman"/>
        </w:rPr>
        <w:t xml:space="preserve">es must provide up to 40 </w:t>
      </w:r>
      <w:proofErr w:type="spellStart"/>
      <w:r w:rsidR="003C1F87">
        <w:rPr>
          <w:rFonts w:ascii="Times New Roman" w:hAnsi="Times New Roman" w:cs="Times New Roman"/>
        </w:rPr>
        <w:t>dBA</w:t>
      </w:r>
      <w:proofErr w:type="spellEnd"/>
      <w:r w:rsidR="003C1F87">
        <w:rPr>
          <w:rFonts w:ascii="Times New Roman" w:hAnsi="Times New Roman" w:cs="Times New Roman"/>
        </w:rPr>
        <w:t xml:space="preserve"> of </w:t>
      </w:r>
      <w:r>
        <w:rPr>
          <w:rFonts w:ascii="Times New Roman" w:hAnsi="Times New Roman" w:cs="Times New Roman"/>
        </w:rPr>
        <w:t>window/wall attenuation to comply with CEQR requirements. In addition, mechanical</w:t>
      </w:r>
      <w:r w:rsidR="003C1F87">
        <w:rPr>
          <w:rFonts w:ascii="Times New Roman" w:hAnsi="Times New Roman" w:cs="Times New Roman"/>
        </w:rPr>
        <w:t xml:space="preserve"> </w:t>
      </w:r>
      <w:r>
        <w:rPr>
          <w:rFonts w:ascii="Times New Roman" w:hAnsi="Times New Roman" w:cs="Times New Roman"/>
        </w:rPr>
        <w:t>equipment such as heating, ventilation, and air conditioning (HVAC), and elevator motors would</w:t>
      </w:r>
      <w:r w:rsidR="003C1F87">
        <w:rPr>
          <w:rFonts w:ascii="Times New Roman" w:hAnsi="Times New Roman" w:cs="Times New Roman"/>
        </w:rPr>
        <w:t xml:space="preserve"> </w:t>
      </w:r>
      <w:r>
        <w:rPr>
          <w:rFonts w:ascii="Times New Roman" w:hAnsi="Times New Roman" w:cs="Times New Roman"/>
        </w:rPr>
        <w:t>utilize sufficient noise</w:t>
      </w:r>
      <w:r w:rsidR="003C1F87">
        <w:rPr>
          <w:rFonts w:ascii="Times New Roman" w:hAnsi="Times New Roman" w:cs="Times New Roman"/>
        </w:rPr>
        <w:t xml:space="preserve"> reduction </w:t>
      </w:r>
      <w:r>
        <w:rPr>
          <w:rFonts w:ascii="Times New Roman" w:hAnsi="Times New Roman" w:cs="Times New Roman"/>
        </w:rPr>
        <w:t>devices to comply with applicable noise regulations and</w:t>
      </w:r>
      <w:r w:rsidR="003C1F87">
        <w:rPr>
          <w:rFonts w:ascii="Times New Roman" w:hAnsi="Times New Roman" w:cs="Times New Roman"/>
        </w:rPr>
        <w:t xml:space="preserve"> </w:t>
      </w:r>
      <w:r>
        <w:rPr>
          <w:rFonts w:ascii="Times New Roman" w:hAnsi="Times New Roman" w:cs="Times New Roman"/>
        </w:rPr>
        <w:t>standards.</w:t>
      </w:r>
    </w:p>
    <w:p w:rsidR="003C1F87" w:rsidRDefault="003C1F87">
      <w:pPr>
        <w:rPr>
          <w:rFonts w:ascii="Times New Roman" w:hAnsi="Times New Roman" w:cs="Times New Roman"/>
        </w:rPr>
      </w:pPr>
      <w:r>
        <w:rPr>
          <w:rFonts w:ascii="Times New Roman" w:hAnsi="Times New Roman" w:cs="Times New Roman"/>
        </w:rPr>
        <w:br w:type="page"/>
      </w:r>
    </w:p>
    <w:p w:rsidR="007D6E79" w:rsidRDefault="007D6E79" w:rsidP="003C1F87">
      <w:pPr>
        <w:autoSpaceDE w:val="0"/>
        <w:autoSpaceDN w:val="0"/>
        <w:adjustRightInd w:val="0"/>
        <w:spacing w:after="0" w:line="240" w:lineRule="auto"/>
        <w:rPr>
          <w:rFonts w:ascii="Times New Roman" w:hAnsi="Times New Roman" w:cs="Times New Roman"/>
          <w:b/>
          <w:bCs/>
        </w:rPr>
      </w:pPr>
      <w:r>
        <w:rPr>
          <w:rFonts w:ascii="Times New Roman" w:hAnsi="Times New Roman" w:cs="Times New Roman"/>
          <w:b/>
          <w:bCs/>
          <w:noProof/>
        </w:rPr>
        <w:lastRenderedPageBreak/>
        <w:drawing>
          <wp:inline distT="0" distB="0" distL="0" distR="0">
            <wp:extent cx="5943600" cy="7972425"/>
            <wp:effectExtent l="0" t="0" r="0" b="9525"/>
            <wp:docPr id="9" name="Picture 9" descr="An illustrated aerial view map of the existing project site." title="Fig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7972425"/>
                    </a:xfrm>
                    <a:prstGeom prst="rect">
                      <a:avLst/>
                    </a:prstGeom>
                    <a:noFill/>
                    <a:ln>
                      <a:noFill/>
                    </a:ln>
                  </pic:spPr>
                </pic:pic>
              </a:graphicData>
            </a:graphic>
          </wp:inline>
        </w:drawing>
      </w:r>
    </w:p>
    <w:p w:rsidR="007D6E79" w:rsidRDefault="007D6E79" w:rsidP="003C1F87">
      <w:pPr>
        <w:autoSpaceDE w:val="0"/>
        <w:autoSpaceDN w:val="0"/>
        <w:adjustRightInd w:val="0"/>
        <w:spacing w:after="0" w:line="240" w:lineRule="auto"/>
        <w:rPr>
          <w:rFonts w:ascii="Times New Roman" w:hAnsi="Times New Roman" w:cs="Times New Roman"/>
          <w:b/>
          <w:bCs/>
        </w:rPr>
      </w:pPr>
    </w:p>
    <w:p w:rsidR="003C1F87" w:rsidRDefault="003C1F87" w:rsidP="00E730EE">
      <w:pPr>
        <w:pStyle w:val="Heading3"/>
      </w:pPr>
      <w:r>
        <w:lastRenderedPageBreak/>
        <w:t>PROPOSED PROJECT</w:t>
      </w:r>
    </w:p>
    <w:p w:rsidR="003C1F87" w:rsidRDefault="003C1F87" w:rsidP="003C1F87">
      <w:pPr>
        <w:autoSpaceDE w:val="0"/>
        <w:autoSpaceDN w:val="0"/>
        <w:adjustRightInd w:val="0"/>
        <w:spacing w:after="0" w:line="240" w:lineRule="auto"/>
        <w:rPr>
          <w:rFonts w:ascii="Times New Roman" w:hAnsi="Times New Roman" w:cs="Times New Roman"/>
        </w:rPr>
      </w:pPr>
    </w:p>
    <w:p w:rsidR="003C1F87" w:rsidRDefault="003C1F87" w:rsidP="003C1F87">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The proposed project would be developed in two phases with five distinct buildings with a total of approximately 1,255,000 </w:t>
      </w:r>
      <w:proofErr w:type="spellStart"/>
      <w:r>
        <w:rPr>
          <w:rFonts w:ascii="Times New Roman" w:hAnsi="Times New Roman" w:cs="Times New Roman"/>
        </w:rPr>
        <w:t>gsf</w:t>
      </w:r>
      <w:proofErr w:type="spellEnd"/>
      <w:r>
        <w:rPr>
          <w:rFonts w:ascii="Times New Roman" w:hAnsi="Times New Roman" w:cs="Times New Roman"/>
        </w:rPr>
        <w:t xml:space="preserve">. Phase 1 would include the development of a structure at the center of the site for the new high school and primary school, and a wedge-shaped tower on the eastern side of the project site (see </w:t>
      </w:r>
      <w:r>
        <w:rPr>
          <w:rFonts w:ascii="Times New Roman" w:hAnsi="Times New Roman" w:cs="Times New Roman"/>
          <w:b/>
          <w:bCs/>
        </w:rPr>
        <w:t>Figures 4 through 9</w:t>
      </w:r>
      <w:r>
        <w:rPr>
          <w:rFonts w:ascii="Times New Roman" w:hAnsi="Times New Roman" w:cs="Times New Roman"/>
        </w:rPr>
        <w:t xml:space="preserve">). Phase 1 would be constructed on the eastern side of the site while the existing school buildings remain operational on the western side of the project site. Phase 2 of the proposed project would include the development of a rectangular-shaped tower between two of the existing school buildings that would be modified and adaptively reused. The existing school building at the southwestern corner of the project site would be repurposed as retail space, and the existing school building at the northwestern corner would be repurposed as cultural community space. Additional retail components would be located along Schermerhorn Street and Flatbush Avenue. Both the office and high school entrances would be along Flatbush Avenue, while the primary school entrance would be along State Street. Residential entrances would be located along 3rd Avenue and State Street. Entry for the below-grade parking garage would be located along State Street. Please see </w:t>
      </w:r>
      <w:r>
        <w:rPr>
          <w:rFonts w:ascii="Times New Roman" w:hAnsi="Times New Roman" w:cs="Times New Roman"/>
          <w:b/>
          <w:bCs/>
        </w:rPr>
        <w:t xml:space="preserve">Figure 4 </w:t>
      </w:r>
      <w:r>
        <w:rPr>
          <w:rFonts w:ascii="Times New Roman" w:hAnsi="Times New Roman" w:cs="Times New Roman"/>
        </w:rPr>
        <w:t>for the ground floor site plan.</w:t>
      </w:r>
    </w:p>
    <w:p w:rsidR="003C1F87" w:rsidRDefault="003C1F87" w:rsidP="003C1F87">
      <w:pPr>
        <w:autoSpaceDE w:val="0"/>
        <w:autoSpaceDN w:val="0"/>
        <w:adjustRightInd w:val="0"/>
        <w:spacing w:after="0" w:line="240" w:lineRule="auto"/>
        <w:rPr>
          <w:rFonts w:ascii="Times New Roman" w:hAnsi="Times New Roman" w:cs="Times New Roman"/>
        </w:rPr>
      </w:pPr>
    </w:p>
    <w:p w:rsidR="003C1F87" w:rsidRDefault="003C1F87" w:rsidP="003C1F87">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The proposed project would include approximately 830,000 </w:t>
      </w:r>
      <w:proofErr w:type="spellStart"/>
      <w:r>
        <w:rPr>
          <w:rFonts w:ascii="Times New Roman" w:hAnsi="Times New Roman" w:cs="Times New Roman"/>
        </w:rPr>
        <w:t>gsf</w:t>
      </w:r>
      <w:proofErr w:type="spellEnd"/>
      <w:r>
        <w:rPr>
          <w:rFonts w:ascii="Times New Roman" w:hAnsi="Times New Roman" w:cs="Times New Roman"/>
        </w:rPr>
        <w:t xml:space="preserve"> of residential use (up to 922 residential units, assuming a standard size of 900 sf/unit); approximately 245,000 </w:t>
      </w:r>
      <w:proofErr w:type="spellStart"/>
      <w:r>
        <w:rPr>
          <w:rFonts w:ascii="Times New Roman" w:hAnsi="Times New Roman" w:cs="Times New Roman"/>
        </w:rPr>
        <w:t>gsf</w:t>
      </w:r>
      <w:proofErr w:type="spellEnd"/>
      <w:r>
        <w:rPr>
          <w:rFonts w:ascii="Times New Roman" w:hAnsi="Times New Roman" w:cs="Times New Roman"/>
        </w:rPr>
        <w:t xml:space="preserve"> of office use; approximately 120,000 </w:t>
      </w:r>
      <w:proofErr w:type="spellStart"/>
      <w:r>
        <w:rPr>
          <w:rFonts w:ascii="Times New Roman" w:hAnsi="Times New Roman" w:cs="Times New Roman"/>
        </w:rPr>
        <w:t>gsf</w:t>
      </w:r>
      <w:proofErr w:type="spellEnd"/>
      <w:r>
        <w:rPr>
          <w:rFonts w:ascii="Times New Roman" w:hAnsi="Times New Roman" w:cs="Times New Roman"/>
        </w:rPr>
        <w:t xml:space="preserve"> of public school use (350-seat high school and 350-seat primary school); approximately 50,000 </w:t>
      </w:r>
      <w:proofErr w:type="spellStart"/>
      <w:r>
        <w:rPr>
          <w:rFonts w:ascii="Times New Roman" w:hAnsi="Times New Roman" w:cs="Times New Roman"/>
        </w:rPr>
        <w:t>gsf</w:t>
      </w:r>
      <w:proofErr w:type="spellEnd"/>
      <w:r>
        <w:rPr>
          <w:rFonts w:ascii="Times New Roman" w:hAnsi="Times New Roman" w:cs="Times New Roman"/>
        </w:rPr>
        <w:t xml:space="preserve"> of retail use; approximately 15,000 </w:t>
      </w:r>
      <w:proofErr w:type="spellStart"/>
      <w:r>
        <w:rPr>
          <w:rFonts w:ascii="Times New Roman" w:hAnsi="Times New Roman" w:cs="Times New Roman"/>
        </w:rPr>
        <w:t>gsf</w:t>
      </w:r>
      <w:proofErr w:type="spellEnd"/>
      <w:r>
        <w:rPr>
          <w:rFonts w:ascii="Times New Roman" w:hAnsi="Times New Roman" w:cs="Times New Roman"/>
        </w:rPr>
        <w:t xml:space="preserve"> for a cultural community facility; and approximately 22,500 </w:t>
      </w:r>
      <w:proofErr w:type="spellStart"/>
      <w:r>
        <w:rPr>
          <w:rFonts w:ascii="Times New Roman" w:hAnsi="Times New Roman" w:cs="Times New Roman"/>
        </w:rPr>
        <w:t>gsf</w:t>
      </w:r>
      <w:proofErr w:type="spellEnd"/>
      <w:r>
        <w:rPr>
          <w:rFonts w:ascii="Times New Roman" w:hAnsi="Times New Roman" w:cs="Times New Roman"/>
        </w:rPr>
        <w:t xml:space="preserve"> of parking (150 accessory spaces).</w:t>
      </w:r>
    </w:p>
    <w:p w:rsidR="003C1F87" w:rsidRDefault="003C1F87" w:rsidP="003C1F87">
      <w:pPr>
        <w:autoSpaceDE w:val="0"/>
        <w:autoSpaceDN w:val="0"/>
        <w:adjustRightInd w:val="0"/>
        <w:spacing w:after="0" w:line="240" w:lineRule="auto"/>
        <w:rPr>
          <w:rFonts w:ascii="Times New Roman" w:hAnsi="Times New Roman" w:cs="Times New Roman"/>
        </w:rPr>
      </w:pPr>
    </w:p>
    <w:p w:rsidR="003C1F87" w:rsidRDefault="003C1F87" w:rsidP="003C1F87">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The proposed project would establish a Mandatory Inclusionary Housing (MIH) area at the project site (with the exception of the portion currently owned by the City). This analysis will assume thirty percent of the residential floor area (up to 225 units) would be affordable and will be targeted for incomes that are an average of 80 percent of Area Median Income (AMI). However, it is possible that twenty-five percent of the residential floor area (up to 200 units) would be affordable and will be targeted for incomes that are an average of 60 percent of AMI. The remainder of the units would be a mix of rental and for-sale units at market rates.</w:t>
      </w:r>
    </w:p>
    <w:p w:rsidR="003C1F87" w:rsidRDefault="003C1F87" w:rsidP="003C1F87">
      <w:pPr>
        <w:autoSpaceDE w:val="0"/>
        <w:autoSpaceDN w:val="0"/>
        <w:adjustRightInd w:val="0"/>
        <w:spacing w:after="0" w:line="240" w:lineRule="auto"/>
        <w:rPr>
          <w:rFonts w:ascii="Times New Roman" w:hAnsi="Times New Roman" w:cs="Times New Roman"/>
        </w:rPr>
      </w:pPr>
    </w:p>
    <w:p w:rsidR="003C1F87" w:rsidRDefault="003C1F87" w:rsidP="003C1F87">
      <w:pPr>
        <w:autoSpaceDE w:val="0"/>
        <w:autoSpaceDN w:val="0"/>
        <w:adjustRightInd w:val="0"/>
        <w:spacing w:after="0" w:line="240" w:lineRule="auto"/>
        <w:rPr>
          <w:rFonts w:ascii="Times New Roman" w:hAnsi="Times New Roman" w:cs="Times New Roman"/>
        </w:rPr>
      </w:pPr>
      <w:r>
        <w:rPr>
          <w:rFonts w:ascii="Times New Roman" w:hAnsi="Times New Roman" w:cs="Times New Roman"/>
        </w:rPr>
        <w:t>With the proposed project, the project site would be developed to a maximum FAR of 18, as compared to the maximum permitted FAR of 6.5 under the No Action scenario. The agreements between ECF and 80 Flatbush Avenue, LLC will include certain development restrictions and obligations.</w:t>
      </w:r>
    </w:p>
    <w:p w:rsidR="003C1F87" w:rsidRDefault="003C1F87" w:rsidP="003C1F87">
      <w:pPr>
        <w:autoSpaceDE w:val="0"/>
        <w:autoSpaceDN w:val="0"/>
        <w:adjustRightInd w:val="0"/>
        <w:spacing w:after="0" w:line="240" w:lineRule="auto"/>
        <w:rPr>
          <w:rFonts w:ascii="Times New Roman" w:hAnsi="Times New Roman" w:cs="Times New Roman"/>
          <w:b/>
          <w:bCs/>
        </w:rPr>
      </w:pPr>
    </w:p>
    <w:p w:rsidR="003C1F87" w:rsidRDefault="003C1F87" w:rsidP="00E730EE">
      <w:pPr>
        <w:pStyle w:val="Heading3"/>
      </w:pPr>
      <w:r>
        <w:t>DISCRETIONARY AND OTHER APPROVALS</w:t>
      </w:r>
    </w:p>
    <w:p w:rsidR="003C1F87" w:rsidRDefault="003C1F87" w:rsidP="003C1F87">
      <w:pPr>
        <w:autoSpaceDE w:val="0"/>
        <w:autoSpaceDN w:val="0"/>
        <w:adjustRightInd w:val="0"/>
        <w:spacing w:after="0" w:line="240" w:lineRule="auto"/>
        <w:rPr>
          <w:rFonts w:ascii="Times New Roman" w:hAnsi="Times New Roman" w:cs="Times New Roman"/>
        </w:rPr>
      </w:pPr>
    </w:p>
    <w:p w:rsidR="003C1F87" w:rsidRDefault="003C1F87" w:rsidP="003C1F87">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The co-applicants, 80 Flatbush Avenue, LLC, and ECF are seeking the following city and state discretionary approvals: (</w:t>
      </w:r>
      <w:proofErr w:type="spellStart"/>
      <w:r>
        <w:rPr>
          <w:rFonts w:ascii="Times New Roman" w:hAnsi="Times New Roman" w:cs="Times New Roman"/>
        </w:rPr>
        <w:t>i</w:t>
      </w:r>
      <w:proofErr w:type="spellEnd"/>
      <w:r>
        <w:rPr>
          <w:rFonts w:ascii="Times New Roman" w:hAnsi="Times New Roman" w:cs="Times New Roman"/>
        </w:rPr>
        <w:t>) a zoning text and map amendment to change the site from a C6-2 to an C6-6 district; (ii) transfer of City-owned property to ECF; (iii) lease of property by ECF to 80 Flatbush Avenue, LLC; and (iv) tax-exempt bond financing by ECF for the school portion of the project.</w:t>
      </w:r>
    </w:p>
    <w:p w:rsidR="003C1F87" w:rsidRDefault="003C1F87" w:rsidP="003C1F87">
      <w:pPr>
        <w:autoSpaceDE w:val="0"/>
        <w:autoSpaceDN w:val="0"/>
        <w:adjustRightInd w:val="0"/>
        <w:spacing w:after="0" w:line="240" w:lineRule="auto"/>
        <w:rPr>
          <w:rFonts w:ascii="Times New Roman" w:hAnsi="Times New Roman" w:cs="Times New Roman"/>
        </w:rPr>
      </w:pPr>
    </w:p>
    <w:p w:rsidR="003C1F87" w:rsidRDefault="003C1F87" w:rsidP="003C1F87">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The zoning text changes would: (</w:t>
      </w:r>
      <w:proofErr w:type="spellStart"/>
      <w:r>
        <w:rPr>
          <w:rFonts w:ascii="Times New Roman" w:hAnsi="Times New Roman" w:cs="Times New Roman"/>
        </w:rPr>
        <w:t>i</w:t>
      </w:r>
      <w:proofErr w:type="spellEnd"/>
      <w:r>
        <w:rPr>
          <w:rFonts w:ascii="Times New Roman" w:hAnsi="Times New Roman" w:cs="Times New Roman"/>
        </w:rPr>
        <w:t>) provide that in C6-6/SDBD, maximum FAR is 18.0 for a site with a school developed in conjunction with ECF (12.0 for residential, 18.0 for commercial/community facility); (ii) provide for special height, setback, and use regulations for the C6-6 district in the SDBD; (iii) designate the Project Area as a Mandatory Inclusionary Housing (MIH) Area, except for that portion currently occupied by the school; and (iv) modify MIH ratio and distribution requirements for a site developed in conjunction with ECF.</w:t>
      </w:r>
    </w:p>
    <w:p w:rsidR="003C1F87" w:rsidRDefault="003C1F87" w:rsidP="003C1F87">
      <w:pPr>
        <w:autoSpaceDE w:val="0"/>
        <w:autoSpaceDN w:val="0"/>
        <w:adjustRightInd w:val="0"/>
        <w:spacing w:after="0" w:line="240" w:lineRule="auto"/>
        <w:rPr>
          <w:rFonts w:ascii="Times New Roman" w:hAnsi="Times New Roman" w:cs="Times New Roman"/>
        </w:rPr>
      </w:pPr>
    </w:p>
    <w:p w:rsidR="003C1F87" w:rsidRDefault="003C1F87" w:rsidP="003C1F87">
      <w:pPr>
        <w:autoSpaceDE w:val="0"/>
        <w:autoSpaceDN w:val="0"/>
        <w:adjustRightInd w:val="0"/>
        <w:spacing w:after="0" w:line="240" w:lineRule="auto"/>
        <w:rPr>
          <w:rFonts w:ascii="Times New Roman" w:hAnsi="Times New Roman" w:cs="Times New Roman"/>
        </w:rPr>
      </w:pPr>
      <w:r>
        <w:rPr>
          <w:rFonts w:ascii="Times New Roman" w:hAnsi="Times New Roman" w:cs="Times New Roman"/>
        </w:rPr>
        <w:t>To facilitate construction of the schools, ECF would issue tax-exempt bonds.</w:t>
      </w:r>
    </w:p>
    <w:p w:rsidR="00E3276F" w:rsidRDefault="00E3276F" w:rsidP="003C1F87">
      <w:pPr>
        <w:autoSpaceDE w:val="0"/>
        <w:autoSpaceDN w:val="0"/>
        <w:adjustRightInd w:val="0"/>
        <w:spacing w:after="0" w:line="240" w:lineRule="auto"/>
        <w:rPr>
          <w:rFonts w:ascii="Arial Black" w:hAnsi="Arial Black"/>
          <w:sz w:val="24"/>
          <w:szCs w:val="24"/>
        </w:rPr>
        <w:sectPr w:rsidR="00E3276F" w:rsidSect="0046215C">
          <w:pgSz w:w="12240" w:h="15840"/>
          <w:pgMar w:top="1440" w:right="1440" w:bottom="1440" w:left="1440" w:header="720" w:footer="720" w:gutter="0"/>
          <w:cols w:space="720"/>
          <w:docGrid w:linePitch="360"/>
        </w:sectPr>
      </w:pPr>
    </w:p>
    <w:p w:rsidR="003C1F87" w:rsidRDefault="00E3276F" w:rsidP="00E3276F">
      <w:pPr>
        <w:autoSpaceDE w:val="0"/>
        <w:autoSpaceDN w:val="0"/>
        <w:adjustRightInd w:val="0"/>
        <w:spacing w:after="0" w:line="240" w:lineRule="auto"/>
        <w:rPr>
          <w:rFonts w:ascii="Arial Black" w:hAnsi="Arial Black"/>
          <w:sz w:val="24"/>
          <w:szCs w:val="24"/>
        </w:rPr>
      </w:pPr>
      <w:r>
        <w:rPr>
          <w:rFonts w:ascii="Arial Black" w:hAnsi="Arial Black"/>
          <w:noProof/>
          <w:sz w:val="24"/>
          <w:szCs w:val="24"/>
        </w:rPr>
        <w:lastRenderedPageBreak/>
        <w:drawing>
          <wp:inline distT="0" distB="0" distL="0" distR="0">
            <wp:extent cx="8500601" cy="4953000"/>
            <wp:effectExtent l="0" t="0" r="0" b="0"/>
            <wp:docPr id="3" name="Picture 3" descr="Proposed site plan blueprint/illustration" title="Fig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564689" cy="4990342"/>
                    </a:xfrm>
                    <a:prstGeom prst="rect">
                      <a:avLst/>
                    </a:prstGeom>
                    <a:noFill/>
                    <a:ln>
                      <a:noFill/>
                    </a:ln>
                  </pic:spPr>
                </pic:pic>
              </a:graphicData>
            </a:graphic>
          </wp:inline>
        </w:drawing>
      </w:r>
    </w:p>
    <w:p w:rsidR="00E3276F" w:rsidRPr="00891FCE" w:rsidRDefault="00E3276F" w:rsidP="00E3276F">
      <w:pPr>
        <w:autoSpaceDE w:val="0"/>
        <w:autoSpaceDN w:val="0"/>
        <w:adjustRightInd w:val="0"/>
        <w:spacing w:before="840" w:after="0" w:line="240" w:lineRule="auto"/>
        <w:jc w:val="right"/>
        <w:rPr>
          <w:rFonts w:ascii="Arial" w:hAnsi="Arial" w:cs="Arial"/>
          <w:sz w:val="28"/>
          <w:szCs w:val="28"/>
        </w:rPr>
      </w:pPr>
      <w:r>
        <w:rPr>
          <w:rFonts w:ascii="Arial" w:hAnsi="Arial" w:cs="Arial"/>
          <w:sz w:val="28"/>
          <w:szCs w:val="28"/>
        </w:rPr>
        <w:t>Proposed Site Plan</w:t>
      </w:r>
    </w:p>
    <w:p w:rsidR="00E3276F" w:rsidRDefault="00E3276F" w:rsidP="00E3276F">
      <w:pPr>
        <w:tabs>
          <w:tab w:val="left" w:pos="12510"/>
          <w:tab w:val="left" w:pos="12690"/>
          <w:tab w:val="left" w:pos="13140"/>
        </w:tabs>
        <w:autoSpaceDE w:val="0"/>
        <w:autoSpaceDN w:val="0"/>
        <w:adjustRightInd w:val="0"/>
        <w:spacing w:after="0" w:line="240" w:lineRule="auto"/>
        <w:rPr>
          <w:rFonts w:ascii="Arial Black" w:hAnsi="Arial Black"/>
          <w:sz w:val="24"/>
          <w:szCs w:val="24"/>
        </w:rPr>
      </w:pPr>
      <w:r>
        <w:rPr>
          <w:rFonts w:ascii="Arial Black" w:hAnsi="Arial Black"/>
          <w:sz w:val="24"/>
          <w:szCs w:val="24"/>
        </w:rPr>
        <w:t>80 FLATBUSH AVENUE</w:t>
      </w:r>
      <w:r>
        <w:rPr>
          <w:rFonts w:ascii="Arial Black" w:hAnsi="Arial Black"/>
          <w:sz w:val="24"/>
          <w:szCs w:val="24"/>
        </w:rPr>
        <w:tab/>
        <w:t xml:space="preserve"> </w:t>
      </w:r>
      <w:r w:rsidRPr="00E730EE">
        <w:rPr>
          <w:rStyle w:val="Heading2Char"/>
        </w:rPr>
        <w:t>Figure 4</w:t>
      </w:r>
    </w:p>
    <w:p w:rsidR="00E3276F" w:rsidRDefault="00E3276F" w:rsidP="003C1F87">
      <w:pPr>
        <w:autoSpaceDE w:val="0"/>
        <w:autoSpaceDN w:val="0"/>
        <w:adjustRightInd w:val="0"/>
        <w:spacing w:after="0" w:line="240" w:lineRule="auto"/>
        <w:rPr>
          <w:rFonts w:ascii="Arial Black" w:hAnsi="Arial Black"/>
          <w:sz w:val="24"/>
          <w:szCs w:val="24"/>
        </w:rPr>
      </w:pPr>
      <w:r>
        <w:rPr>
          <w:rFonts w:ascii="Arial Black" w:hAnsi="Arial Black"/>
          <w:noProof/>
          <w:sz w:val="24"/>
          <w:szCs w:val="24"/>
        </w:rPr>
        <w:lastRenderedPageBreak/>
        <w:drawing>
          <wp:inline distT="0" distB="0" distL="0" distR="0">
            <wp:extent cx="8677275" cy="5114925"/>
            <wp:effectExtent l="0" t="0" r="9525" b="9525"/>
            <wp:docPr id="4" name="Picture 4" descr="An illustration of the proposed building elevations" title="Fig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677275" cy="5114925"/>
                    </a:xfrm>
                    <a:prstGeom prst="rect">
                      <a:avLst/>
                    </a:prstGeom>
                    <a:noFill/>
                    <a:ln>
                      <a:noFill/>
                    </a:ln>
                  </pic:spPr>
                </pic:pic>
              </a:graphicData>
            </a:graphic>
          </wp:inline>
        </w:drawing>
      </w:r>
    </w:p>
    <w:p w:rsidR="00884083" w:rsidRPr="00891FCE" w:rsidRDefault="00884083" w:rsidP="00884083">
      <w:pPr>
        <w:autoSpaceDE w:val="0"/>
        <w:autoSpaceDN w:val="0"/>
        <w:adjustRightInd w:val="0"/>
        <w:spacing w:before="600" w:after="0" w:line="240" w:lineRule="auto"/>
        <w:jc w:val="right"/>
        <w:rPr>
          <w:rFonts w:ascii="Arial" w:hAnsi="Arial" w:cs="Arial"/>
          <w:sz w:val="28"/>
          <w:szCs w:val="28"/>
        </w:rPr>
      </w:pPr>
      <w:r>
        <w:rPr>
          <w:rFonts w:ascii="Arial" w:hAnsi="Arial" w:cs="Arial"/>
          <w:sz w:val="28"/>
          <w:szCs w:val="28"/>
        </w:rPr>
        <w:t>Proposed Building Elevations</w:t>
      </w:r>
    </w:p>
    <w:p w:rsidR="00884083" w:rsidRDefault="00884083" w:rsidP="00884083">
      <w:pPr>
        <w:tabs>
          <w:tab w:val="left" w:pos="12510"/>
          <w:tab w:val="left" w:pos="12690"/>
          <w:tab w:val="left" w:pos="13140"/>
        </w:tabs>
        <w:autoSpaceDE w:val="0"/>
        <w:autoSpaceDN w:val="0"/>
        <w:adjustRightInd w:val="0"/>
        <w:spacing w:after="0" w:line="240" w:lineRule="auto"/>
        <w:rPr>
          <w:rFonts w:ascii="Arial Black" w:hAnsi="Arial Black"/>
          <w:sz w:val="24"/>
          <w:szCs w:val="24"/>
        </w:rPr>
        <w:sectPr w:rsidR="00884083" w:rsidSect="00E3276F">
          <w:pgSz w:w="15840" w:h="12240" w:orient="landscape"/>
          <w:pgMar w:top="1440" w:right="1080" w:bottom="1440" w:left="1080" w:header="720" w:footer="720" w:gutter="0"/>
          <w:cols w:space="720"/>
          <w:docGrid w:linePitch="360"/>
        </w:sectPr>
      </w:pPr>
      <w:r>
        <w:rPr>
          <w:rFonts w:ascii="Arial Black" w:hAnsi="Arial Black"/>
          <w:sz w:val="24"/>
          <w:szCs w:val="24"/>
        </w:rPr>
        <w:t>80 FLATBUSH AVENUE</w:t>
      </w:r>
      <w:r>
        <w:rPr>
          <w:rFonts w:ascii="Arial Black" w:hAnsi="Arial Black"/>
          <w:sz w:val="24"/>
          <w:szCs w:val="24"/>
        </w:rPr>
        <w:tab/>
        <w:t xml:space="preserve"> </w:t>
      </w:r>
      <w:r w:rsidRPr="00E730EE">
        <w:rPr>
          <w:rStyle w:val="Heading2Char"/>
        </w:rPr>
        <w:t>Figure 5</w:t>
      </w:r>
    </w:p>
    <w:p w:rsidR="00884083" w:rsidRDefault="00884083" w:rsidP="003C1F87">
      <w:pPr>
        <w:autoSpaceDE w:val="0"/>
        <w:autoSpaceDN w:val="0"/>
        <w:adjustRightInd w:val="0"/>
        <w:spacing w:after="0" w:line="240" w:lineRule="auto"/>
        <w:rPr>
          <w:rFonts w:ascii="Arial Black" w:hAnsi="Arial Black"/>
          <w:sz w:val="24"/>
          <w:szCs w:val="24"/>
        </w:rPr>
      </w:pPr>
      <w:r>
        <w:rPr>
          <w:rFonts w:ascii="Arial Black" w:hAnsi="Arial Black"/>
          <w:noProof/>
          <w:sz w:val="24"/>
          <w:szCs w:val="24"/>
        </w:rPr>
        <w:lastRenderedPageBreak/>
        <w:drawing>
          <wp:inline distT="0" distB="0" distL="0" distR="0">
            <wp:extent cx="5934075" cy="7048500"/>
            <wp:effectExtent l="0" t="0" r="9525" b="0"/>
            <wp:docPr id="5" name="Picture 5" descr="Illustrative Renderings of Proposed Project Flatbush Avenue Facing Southeast&#10;" title="Fig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075" cy="7048500"/>
                    </a:xfrm>
                    <a:prstGeom prst="rect">
                      <a:avLst/>
                    </a:prstGeom>
                    <a:noFill/>
                    <a:ln>
                      <a:noFill/>
                    </a:ln>
                  </pic:spPr>
                </pic:pic>
              </a:graphicData>
            </a:graphic>
          </wp:inline>
        </w:drawing>
      </w:r>
    </w:p>
    <w:p w:rsidR="006B6EDB" w:rsidRDefault="006B6EDB" w:rsidP="006B6EDB">
      <w:pPr>
        <w:autoSpaceDE w:val="0"/>
        <w:autoSpaceDN w:val="0"/>
        <w:adjustRightInd w:val="0"/>
        <w:spacing w:before="1500" w:after="0" w:line="240" w:lineRule="auto"/>
        <w:jc w:val="right"/>
        <w:rPr>
          <w:rFonts w:ascii="HelveticaLTStd-Light" w:hAnsi="HelveticaLTStd-Light" w:cs="HelveticaLTStd-Light"/>
          <w:sz w:val="26"/>
          <w:szCs w:val="26"/>
        </w:rPr>
      </w:pPr>
      <w:r>
        <w:rPr>
          <w:rFonts w:ascii="HelveticaLTStd-Light" w:hAnsi="HelveticaLTStd-Light" w:cs="HelveticaLTStd-Light"/>
          <w:sz w:val="26"/>
          <w:szCs w:val="26"/>
        </w:rPr>
        <w:t>Illustrative Renderings of Proposed Project</w:t>
      </w:r>
    </w:p>
    <w:p w:rsidR="006B6EDB" w:rsidRDefault="006B6EDB" w:rsidP="006B6EDB">
      <w:pPr>
        <w:tabs>
          <w:tab w:val="left" w:pos="8280"/>
          <w:tab w:val="left" w:pos="9360"/>
        </w:tabs>
        <w:autoSpaceDE w:val="0"/>
        <w:autoSpaceDN w:val="0"/>
        <w:adjustRightInd w:val="0"/>
        <w:spacing w:after="0" w:line="240" w:lineRule="auto"/>
        <w:jc w:val="right"/>
        <w:rPr>
          <w:rFonts w:ascii="HelveticaLTStd-Light" w:hAnsi="HelveticaLTStd-Light" w:cs="HelveticaLTStd-Light"/>
          <w:sz w:val="26"/>
          <w:szCs w:val="26"/>
        </w:rPr>
      </w:pPr>
      <w:r>
        <w:rPr>
          <w:rFonts w:ascii="HelveticaLTStd-Light" w:hAnsi="HelveticaLTStd-Light" w:cs="HelveticaLTStd-Light"/>
          <w:sz w:val="26"/>
          <w:szCs w:val="26"/>
        </w:rPr>
        <w:t>Flatbush Avenue Facing Southeast</w:t>
      </w:r>
    </w:p>
    <w:p w:rsidR="006B6EDB" w:rsidRDefault="006B6EDB" w:rsidP="006B6EDB">
      <w:pPr>
        <w:tabs>
          <w:tab w:val="left" w:pos="8280"/>
          <w:tab w:val="left" w:pos="9360"/>
        </w:tabs>
        <w:autoSpaceDE w:val="0"/>
        <w:autoSpaceDN w:val="0"/>
        <w:adjustRightInd w:val="0"/>
        <w:spacing w:after="0" w:line="240" w:lineRule="auto"/>
        <w:rPr>
          <w:rFonts w:ascii="Arial Black" w:hAnsi="Arial Black"/>
          <w:sz w:val="24"/>
          <w:szCs w:val="24"/>
        </w:rPr>
      </w:pPr>
      <w:r>
        <w:rPr>
          <w:rFonts w:ascii="Arial Black" w:hAnsi="Arial Black"/>
          <w:sz w:val="24"/>
          <w:szCs w:val="24"/>
        </w:rPr>
        <w:t>80 FLATBUSH AVENUE</w:t>
      </w:r>
      <w:r>
        <w:rPr>
          <w:rFonts w:ascii="Arial Black" w:hAnsi="Arial Black"/>
          <w:sz w:val="24"/>
          <w:szCs w:val="24"/>
        </w:rPr>
        <w:tab/>
      </w:r>
      <w:r w:rsidRPr="00E730EE">
        <w:rPr>
          <w:rStyle w:val="Heading2Char"/>
        </w:rPr>
        <w:t>Figure 6</w:t>
      </w:r>
    </w:p>
    <w:p w:rsidR="006B6EDB" w:rsidRDefault="006B6EDB" w:rsidP="003C1F87">
      <w:pPr>
        <w:autoSpaceDE w:val="0"/>
        <w:autoSpaceDN w:val="0"/>
        <w:adjustRightInd w:val="0"/>
        <w:spacing w:after="0" w:line="240" w:lineRule="auto"/>
        <w:rPr>
          <w:rFonts w:ascii="Arial Black" w:hAnsi="Arial Black"/>
          <w:sz w:val="24"/>
          <w:szCs w:val="24"/>
        </w:rPr>
      </w:pPr>
      <w:r w:rsidRPr="006B6EDB">
        <w:rPr>
          <w:rFonts w:ascii="Arial Black" w:hAnsi="Arial Black"/>
          <w:noProof/>
          <w:sz w:val="24"/>
          <w:szCs w:val="24"/>
        </w:rPr>
        <w:lastRenderedPageBreak/>
        <w:drawing>
          <wp:inline distT="0" distB="0" distL="0" distR="0">
            <wp:extent cx="5943084" cy="6296025"/>
            <wp:effectExtent l="0" t="0" r="635" b="0"/>
            <wp:docPr id="6" name="Picture 6" descr="Illustrative Renderings of Proposed Project Flatbush Avenue Facing South&#10;" title="Fig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4314" cy="6297328"/>
                    </a:xfrm>
                    <a:prstGeom prst="rect">
                      <a:avLst/>
                    </a:prstGeom>
                    <a:noFill/>
                    <a:ln>
                      <a:noFill/>
                    </a:ln>
                  </pic:spPr>
                </pic:pic>
              </a:graphicData>
            </a:graphic>
          </wp:inline>
        </w:drawing>
      </w:r>
    </w:p>
    <w:p w:rsidR="006B6EDB" w:rsidRDefault="006B6EDB" w:rsidP="003C1F87">
      <w:pPr>
        <w:autoSpaceDE w:val="0"/>
        <w:autoSpaceDN w:val="0"/>
        <w:adjustRightInd w:val="0"/>
        <w:spacing w:after="0" w:line="240" w:lineRule="auto"/>
        <w:rPr>
          <w:rFonts w:ascii="Arial Black" w:hAnsi="Arial Black"/>
          <w:sz w:val="24"/>
          <w:szCs w:val="24"/>
        </w:rPr>
      </w:pPr>
    </w:p>
    <w:p w:rsidR="006B6EDB" w:rsidRDefault="006B6EDB" w:rsidP="006B6EDB">
      <w:pPr>
        <w:autoSpaceDE w:val="0"/>
        <w:autoSpaceDN w:val="0"/>
        <w:adjustRightInd w:val="0"/>
        <w:spacing w:before="2200" w:after="0" w:line="240" w:lineRule="auto"/>
        <w:jc w:val="right"/>
        <w:rPr>
          <w:rFonts w:ascii="HelveticaLTStd-Light" w:hAnsi="HelveticaLTStd-Light" w:cs="HelveticaLTStd-Light"/>
          <w:sz w:val="26"/>
          <w:szCs w:val="26"/>
        </w:rPr>
      </w:pPr>
      <w:r>
        <w:rPr>
          <w:rFonts w:ascii="HelveticaLTStd-Light" w:hAnsi="HelveticaLTStd-Light" w:cs="HelveticaLTStd-Light"/>
          <w:sz w:val="26"/>
          <w:szCs w:val="26"/>
        </w:rPr>
        <w:t>Illustrative Renderings of Proposed Project</w:t>
      </w:r>
    </w:p>
    <w:p w:rsidR="006B6EDB" w:rsidRDefault="006B6EDB" w:rsidP="006B6EDB">
      <w:pPr>
        <w:tabs>
          <w:tab w:val="left" w:pos="8280"/>
          <w:tab w:val="left" w:pos="9360"/>
        </w:tabs>
        <w:autoSpaceDE w:val="0"/>
        <w:autoSpaceDN w:val="0"/>
        <w:adjustRightInd w:val="0"/>
        <w:spacing w:after="0" w:line="240" w:lineRule="auto"/>
        <w:jc w:val="right"/>
        <w:rPr>
          <w:rFonts w:ascii="HelveticaLTStd-Light" w:hAnsi="HelveticaLTStd-Light" w:cs="HelveticaLTStd-Light"/>
          <w:sz w:val="26"/>
          <w:szCs w:val="26"/>
        </w:rPr>
      </w:pPr>
      <w:r>
        <w:rPr>
          <w:rFonts w:ascii="HelveticaLTStd-Light" w:hAnsi="HelveticaLTStd-Light" w:cs="HelveticaLTStd-Light"/>
          <w:sz w:val="26"/>
          <w:szCs w:val="26"/>
        </w:rPr>
        <w:t>Flatbush Avenue Facing South</w:t>
      </w:r>
    </w:p>
    <w:p w:rsidR="006B6EDB" w:rsidRDefault="006B6EDB" w:rsidP="006B6EDB">
      <w:pPr>
        <w:tabs>
          <w:tab w:val="left" w:pos="8280"/>
          <w:tab w:val="left" w:pos="9360"/>
        </w:tabs>
        <w:autoSpaceDE w:val="0"/>
        <w:autoSpaceDN w:val="0"/>
        <w:adjustRightInd w:val="0"/>
        <w:spacing w:after="0" w:line="240" w:lineRule="auto"/>
        <w:rPr>
          <w:rFonts w:ascii="Arial Black" w:hAnsi="Arial Black"/>
          <w:sz w:val="24"/>
          <w:szCs w:val="24"/>
        </w:rPr>
      </w:pPr>
      <w:r>
        <w:rPr>
          <w:rFonts w:ascii="Arial Black" w:hAnsi="Arial Black"/>
          <w:sz w:val="24"/>
          <w:szCs w:val="24"/>
        </w:rPr>
        <w:t>80 FLATBUSH AVENUE</w:t>
      </w:r>
      <w:r>
        <w:rPr>
          <w:rFonts w:ascii="Arial Black" w:hAnsi="Arial Black"/>
          <w:sz w:val="24"/>
          <w:szCs w:val="24"/>
        </w:rPr>
        <w:tab/>
      </w:r>
      <w:r w:rsidRPr="00E730EE">
        <w:rPr>
          <w:rStyle w:val="Heading2Char"/>
        </w:rPr>
        <w:t>Figure 7</w:t>
      </w:r>
    </w:p>
    <w:p w:rsidR="006B6EDB" w:rsidRDefault="006B6EDB" w:rsidP="006B6EDB">
      <w:pPr>
        <w:tabs>
          <w:tab w:val="left" w:pos="8280"/>
          <w:tab w:val="left" w:pos="9360"/>
        </w:tabs>
        <w:autoSpaceDE w:val="0"/>
        <w:autoSpaceDN w:val="0"/>
        <w:adjustRightInd w:val="0"/>
        <w:spacing w:after="0" w:line="240" w:lineRule="auto"/>
        <w:rPr>
          <w:rFonts w:ascii="Arial Black" w:hAnsi="Arial Black"/>
          <w:sz w:val="24"/>
          <w:szCs w:val="24"/>
        </w:rPr>
      </w:pPr>
      <w:r w:rsidRPr="006B6EDB">
        <w:rPr>
          <w:rFonts w:ascii="Arial Black" w:hAnsi="Arial Black"/>
          <w:noProof/>
          <w:sz w:val="24"/>
          <w:szCs w:val="24"/>
        </w:rPr>
        <w:lastRenderedPageBreak/>
        <w:drawing>
          <wp:inline distT="0" distB="0" distL="0" distR="0">
            <wp:extent cx="5943600" cy="7873766"/>
            <wp:effectExtent l="0" t="0" r="0" b="0"/>
            <wp:docPr id="7" name="Picture 7" descr="Illustrative renderings of proposed project from 3rd avenue looking south" title="Fig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7873766"/>
                    </a:xfrm>
                    <a:prstGeom prst="rect">
                      <a:avLst/>
                    </a:prstGeom>
                    <a:noFill/>
                    <a:ln>
                      <a:noFill/>
                    </a:ln>
                  </pic:spPr>
                </pic:pic>
              </a:graphicData>
            </a:graphic>
          </wp:inline>
        </w:drawing>
      </w:r>
    </w:p>
    <w:p w:rsidR="006B6EDB" w:rsidRDefault="006B6EDB" w:rsidP="006B6EDB">
      <w:pPr>
        <w:autoSpaceDE w:val="0"/>
        <w:autoSpaceDN w:val="0"/>
        <w:adjustRightInd w:val="0"/>
        <w:spacing w:before="240" w:after="0" w:line="240" w:lineRule="auto"/>
        <w:jc w:val="right"/>
        <w:rPr>
          <w:rFonts w:ascii="HelveticaLTStd-Light" w:hAnsi="HelveticaLTStd-Light" w:cs="HelveticaLTStd-Light"/>
          <w:sz w:val="26"/>
          <w:szCs w:val="26"/>
        </w:rPr>
      </w:pPr>
      <w:r>
        <w:rPr>
          <w:rFonts w:ascii="HelveticaLTStd-Light" w:hAnsi="HelveticaLTStd-Light" w:cs="HelveticaLTStd-Light"/>
          <w:sz w:val="26"/>
          <w:szCs w:val="26"/>
        </w:rPr>
        <w:t>Illustrative Renderings of Proposed Project</w:t>
      </w:r>
    </w:p>
    <w:p w:rsidR="006B6EDB" w:rsidRDefault="006B6EDB" w:rsidP="006B6EDB">
      <w:pPr>
        <w:tabs>
          <w:tab w:val="left" w:pos="8280"/>
          <w:tab w:val="left" w:pos="9360"/>
        </w:tabs>
        <w:autoSpaceDE w:val="0"/>
        <w:autoSpaceDN w:val="0"/>
        <w:adjustRightInd w:val="0"/>
        <w:spacing w:after="0" w:line="240" w:lineRule="auto"/>
        <w:jc w:val="right"/>
        <w:rPr>
          <w:rFonts w:ascii="HelveticaLTStd-Light" w:hAnsi="HelveticaLTStd-Light" w:cs="HelveticaLTStd-Light"/>
          <w:sz w:val="26"/>
          <w:szCs w:val="26"/>
        </w:rPr>
      </w:pPr>
      <w:r>
        <w:rPr>
          <w:rFonts w:ascii="HelveticaLTStd-Light" w:hAnsi="HelveticaLTStd-Light" w:cs="HelveticaLTStd-Light"/>
          <w:sz w:val="26"/>
          <w:szCs w:val="26"/>
        </w:rPr>
        <w:t>3</w:t>
      </w:r>
      <w:r w:rsidRPr="006B6EDB">
        <w:rPr>
          <w:rFonts w:ascii="HelveticaLTStd-Light" w:hAnsi="HelveticaLTStd-Light" w:cs="HelveticaLTStd-Light"/>
          <w:sz w:val="26"/>
          <w:szCs w:val="26"/>
          <w:vertAlign w:val="superscript"/>
        </w:rPr>
        <w:t>rd</w:t>
      </w:r>
      <w:r>
        <w:rPr>
          <w:rFonts w:ascii="HelveticaLTStd-Light" w:hAnsi="HelveticaLTStd-Light" w:cs="HelveticaLTStd-Light"/>
          <w:sz w:val="26"/>
          <w:szCs w:val="26"/>
        </w:rPr>
        <w:t xml:space="preserve"> Avenue Looking South</w:t>
      </w:r>
    </w:p>
    <w:p w:rsidR="006B6EDB" w:rsidRDefault="006B6EDB" w:rsidP="006B6EDB">
      <w:pPr>
        <w:tabs>
          <w:tab w:val="left" w:pos="8280"/>
          <w:tab w:val="left" w:pos="9360"/>
        </w:tabs>
        <w:autoSpaceDE w:val="0"/>
        <w:autoSpaceDN w:val="0"/>
        <w:adjustRightInd w:val="0"/>
        <w:spacing w:after="0" w:line="240" w:lineRule="auto"/>
        <w:rPr>
          <w:rFonts w:ascii="Arial Black" w:hAnsi="Arial Black"/>
          <w:sz w:val="24"/>
          <w:szCs w:val="24"/>
        </w:rPr>
      </w:pPr>
      <w:r>
        <w:rPr>
          <w:rFonts w:ascii="Arial Black" w:hAnsi="Arial Black"/>
          <w:sz w:val="24"/>
          <w:szCs w:val="24"/>
        </w:rPr>
        <w:t>80 FLATBUSH AVENUE</w:t>
      </w:r>
      <w:r>
        <w:rPr>
          <w:rFonts w:ascii="Arial Black" w:hAnsi="Arial Black"/>
          <w:sz w:val="24"/>
          <w:szCs w:val="24"/>
        </w:rPr>
        <w:tab/>
      </w:r>
      <w:r w:rsidRPr="00E730EE">
        <w:rPr>
          <w:rStyle w:val="Heading2Char"/>
        </w:rPr>
        <w:t>Figure 8</w:t>
      </w:r>
    </w:p>
    <w:p w:rsidR="006B6EDB" w:rsidRDefault="00E743F6" w:rsidP="006B6EDB">
      <w:pPr>
        <w:tabs>
          <w:tab w:val="left" w:pos="8280"/>
          <w:tab w:val="left" w:pos="9360"/>
        </w:tabs>
        <w:autoSpaceDE w:val="0"/>
        <w:autoSpaceDN w:val="0"/>
        <w:adjustRightInd w:val="0"/>
        <w:spacing w:after="0" w:line="240" w:lineRule="auto"/>
        <w:rPr>
          <w:rFonts w:ascii="Arial Black" w:hAnsi="Arial Black"/>
          <w:sz w:val="24"/>
          <w:szCs w:val="24"/>
        </w:rPr>
      </w:pPr>
      <w:r w:rsidRPr="00E743F6">
        <w:rPr>
          <w:rFonts w:ascii="Arial Black" w:hAnsi="Arial Black"/>
          <w:noProof/>
          <w:sz w:val="24"/>
          <w:szCs w:val="24"/>
        </w:rPr>
        <w:lastRenderedPageBreak/>
        <w:drawing>
          <wp:inline distT="0" distB="0" distL="0" distR="0">
            <wp:extent cx="5943600" cy="7649583"/>
            <wp:effectExtent l="0" t="0" r="0" b="8890"/>
            <wp:docPr id="8" name="Picture 8" descr="Illustrative rendering of proposed project from State Street loking Northeast" title="Fig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7649583"/>
                    </a:xfrm>
                    <a:prstGeom prst="rect">
                      <a:avLst/>
                    </a:prstGeom>
                    <a:noFill/>
                    <a:ln>
                      <a:noFill/>
                    </a:ln>
                  </pic:spPr>
                </pic:pic>
              </a:graphicData>
            </a:graphic>
          </wp:inline>
        </w:drawing>
      </w:r>
    </w:p>
    <w:p w:rsidR="00E743F6" w:rsidRDefault="00E743F6" w:rsidP="00E743F6">
      <w:pPr>
        <w:autoSpaceDE w:val="0"/>
        <w:autoSpaceDN w:val="0"/>
        <w:adjustRightInd w:val="0"/>
        <w:spacing w:before="480" w:after="0" w:line="240" w:lineRule="auto"/>
        <w:jc w:val="right"/>
        <w:rPr>
          <w:rFonts w:ascii="HelveticaLTStd-Light" w:hAnsi="HelveticaLTStd-Light" w:cs="HelveticaLTStd-Light"/>
          <w:sz w:val="26"/>
          <w:szCs w:val="26"/>
        </w:rPr>
      </w:pPr>
      <w:r>
        <w:rPr>
          <w:rFonts w:ascii="HelveticaLTStd-Light" w:hAnsi="HelveticaLTStd-Light" w:cs="HelveticaLTStd-Light"/>
          <w:sz w:val="26"/>
          <w:szCs w:val="26"/>
        </w:rPr>
        <w:t>Illustrative Renderings of Proposed Project</w:t>
      </w:r>
    </w:p>
    <w:p w:rsidR="00E743F6" w:rsidRDefault="00E743F6" w:rsidP="00E743F6">
      <w:pPr>
        <w:tabs>
          <w:tab w:val="left" w:pos="8280"/>
          <w:tab w:val="left" w:pos="9360"/>
        </w:tabs>
        <w:autoSpaceDE w:val="0"/>
        <w:autoSpaceDN w:val="0"/>
        <w:adjustRightInd w:val="0"/>
        <w:spacing w:after="0" w:line="240" w:lineRule="auto"/>
        <w:jc w:val="right"/>
        <w:rPr>
          <w:rFonts w:ascii="HelveticaLTStd-Light" w:hAnsi="HelveticaLTStd-Light" w:cs="HelveticaLTStd-Light"/>
          <w:sz w:val="26"/>
          <w:szCs w:val="26"/>
        </w:rPr>
      </w:pPr>
      <w:r>
        <w:rPr>
          <w:rFonts w:ascii="HelveticaLTStd-Light" w:hAnsi="HelveticaLTStd-Light" w:cs="HelveticaLTStd-Light"/>
          <w:sz w:val="26"/>
          <w:szCs w:val="26"/>
        </w:rPr>
        <w:t>State Street Looking Northeast</w:t>
      </w:r>
    </w:p>
    <w:p w:rsidR="00E743F6" w:rsidRDefault="00E743F6" w:rsidP="00E743F6">
      <w:pPr>
        <w:tabs>
          <w:tab w:val="left" w:pos="8280"/>
          <w:tab w:val="left" w:pos="9360"/>
        </w:tabs>
        <w:autoSpaceDE w:val="0"/>
        <w:autoSpaceDN w:val="0"/>
        <w:adjustRightInd w:val="0"/>
        <w:spacing w:after="0" w:line="240" w:lineRule="auto"/>
        <w:rPr>
          <w:rFonts w:ascii="Arial Black" w:hAnsi="Arial Black"/>
          <w:sz w:val="24"/>
          <w:szCs w:val="24"/>
        </w:rPr>
      </w:pPr>
      <w:r>
        <w:rPr>
          <w:rFonts w:ascii="Arial Black" w:hAnsi="Arial Black"/>
          <w:sz w:val="24"/>
          <w:szCs w:val="24"/>
        </w:rPr>
        <w:t>80 FLATBUSH AVENUE</w:t>
      </w:r>
      <w:r>
        <w:rPr>
          <w:rFonts w:ascii="Arial Black" w:hAnsi="Arial Black"/>
          <w:sz w:val="24"/>
          <w:szCs w:val="24"/>
        </w:rPr>
        <w:tab/>
      </w:r>
      <w:r w:rsidRPr="00E730EE">
        <w:rPr>
          <w:rStyle w:val="Heading2Char"/>
        </w:rPr>
        <w:t>Figure 9</w:t>
      </w:r>
    </w:p>
    <w:p w:rsidR="00FB5CFD" w:rsidRDefault="00FB5CFD" w:rsidP="00E730EE">
      <w:pPr>
        <w:pStyle w:val="Heading3"/>
      </w:pPr>
      <w:r>
        <w:lastRenderedPageBreak/>
        <w:t>PURPOSE AND NEED OF THE PROPOSED PROJECT</w:t>
      </w:r>
    </w:p>
    <w:p w:rsidR="00FB5CFD" w:rsidRDefault="00FB5CFD" w:rsidP="00FB5CFD">
      <w:pPr>
        <w:autoSpaceDE w:val="0"/>
        <w:autoSpaceDN w:val="0"/>
        <w:adjustRightInd w:val="0"/>
        <w:spacing w:after="0" w:line="240" w:lineRule="auto"/>
        <w:rPr>
          <w:rFonts w:ascii="Times New Roman" w:hAnsi="Times New Roman" w:cs="Times New Roman"/>
        </w:rPr>
      </w:pPr>
    </w:p>
    <w:p w:rsidR="00FB5CFD" w:rsidRDefault="00FB5CFD" w:rsidP="00FB5CFD">
      <w:pPr>
        <w:autoSpaceDE w:val="0"/>
        <w:autoSpaceDN w:val="0"/>
        <w:adjustRightInd w:val="0"/>
        <w:spacing w:after="0" w:line="240" w:lineRule="auto"/>
        <w:rPr>
          <w:rFonts w:ascii="Times New Roman" w:hAnsi="Times New Roman" w:cs="Times New Roman"/>
        </w:rPr>
      </w:pPr>
      <w:r>
        <w:rPr>
          <w:rFonts w:ascii="Times New Roman" w:hAnsi="Times New Roman" w:cs="Times New Roman"/>
        </w:rPr>
        <w:t>ECF is a public benefit corporation established in 1967 by the New York State Legislature to provide funds for combined occupancy structures including school facilities in New York City. The Fund serves as a financing and development vehicle for DOE, encouraging the development of new public schools as part of mixed-use projects in which the public component (i.e., part of replacement playground) is financed by tax-exempt bonds. ECF uses ground rents, lease payments, and/or tax equivalency payments from the non-school portions of the development to pay the debt service on the bonds issued to finance the public facilities. Future revenues from the non-school portions of the development are used to pay the debt service of the new school facility. The Fund enhances the ability of DOE to construct new school facilities, thereby increasing the number of seats for the entire school system. At the same time, the Fund encourages comprehensive neighborhood development by facilitating new mixed-use developments that feature new school facilities.</w:t>
      </w:r>
    </w:p>
    <w:p w:rsidR="00FB5CFD" w:rsidRDefault="00FB5CFD" w:rsidP="00FB5CFD">
      <w:pPr>
        <w:autoSpaceDE w:val="0"/>
        <w:autoSpaceDN w:val="0"/>
        <w:adjustRightInd w:val="0"/>
        <w:spacing w:after="0" w:line="240" w:lineRule="auto"/>
        <w:rPr>
          <w:rFonts w:ascii="Times New Roman" w:hAnsi="Times New Roman" w:cs="Times New Roman"/>
        </w:rPr>
      </w:pPr>
    </w:p>
    <w:p w:rsidR="00FB5CFD" w:rsidRDefault="00FB5CFD" w:rsidP="00FB5CFD">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The existing high school buildings on the site date from the late 1800s, and the facilities are outmoded and technologically obsolete. The configuration of the buildings results in narrow hallways and constrained conditions. The school lacks an appropriate cafeteria; the seating area serves less than one-third of the student population per period and the kitchen is only set up for heating food. The school also has no gym or auditorium, causing any student assembly to be held in the library which has a capacity of approximately 65 students. Although students have access to open space in the courtyard, the space is limited in size. The school lacks an adequate number of restrooms, including some floors with none. The electrical, ventilation, and acoustical systems are inadequate to serve the needs of the buildings. In addition, the facility is not Americans with Disabilities Act (ADA)-accessible. Overall, the current Khalil Gibran International Academy has a cramped learning environment and lacks the appropriate facilities for high school achievement as well as available space for growth. The proposed actions would result in the replacement of the existing Khalil Gibran International Academy with a new state-of- the-art facility. These improvements will help achieve a better learning environment by providing modern educational facilities.</w:t>
      </w:r>
    </w:p>
    <w:p w:rsidR="00FB5CFD" w:rsidRDefault="00FB5CFD" w:rsidP="00FB5CFD">
      <w:pPr>
        <w:autoSpaceDE w:val="0"/>
        <w:autoSpaceDN w:val="0"/>
        <w:adjustRightInd w:val="0"/>
        <w:spacing w:after="0" w:line="240" w:lineRule="auto"/>
        <w:rPr>
          <w:rFonts w:ascii="Times New Roman" w:hAnsi="Times New Roman" w:cs="Times New Roman"/>
        </w:rPr>
      </w:pPr>
    </w:p>
    <w:p w:rsidR="00FB5CFD" w:rsidRDefault="00FB5CFD" w:rsidP="00FB5CFD">
      <w:pPr>
        <w:autoSpaceDE w:val="0"/>
        <w:autoSpaceDN w:val="0"/>
        <w:adjustRightInd w:val="0"/>
        <w:spacing w:after="0" w:line="240" w:lineRule="auto"/>
        <w:rPr>
          <w:rFonts w:ascii="Times New Roman" w:hAnsi="Times New Roman" w:cs="Times New Roman"/>
        </w:rPr>
      </w:pPr>
      <w:r>
        <w:rPr>
          <w:rFonts w:ascii="Times New Roman" w:hAnsi="Times New Roman" w:cs="Times New Roman"/>
        </w:rPr>
        <w:t>Construction of the proposed addition would also provide additional public school capacity at the primary school level in CSD 15. According to the most recent New York City Department of Education (DOE) data on school capacity, enrollment, and utilization for the 2014-2015 school year, primary schools in CSD 15 are operating at 122 percent capacity.</w:t>
      </w:r>
    </w:p>
    <w:p w:rsidR="00FB5CFD" w:rsidRDefault="00FB5CFD" w:rsidP="00FB5CFD">
      <w:pPr>
        <w:autoSpaceDE w:val="0"/>
        <w:autoSpaceDN w:val="0"/>
        <w:adjustRightInd w:val="0"/>
        <w:spacing w:after="0" w:line="240" w:lineRule="auto"/>
        <w:rPr>
          <w:rFonts w:ascii="Times New Roman" w:hAnsi="Times New Roman" w:cs="Times New Roman"/>
        </w:rPr>
      </w:pPr>
    </w:p>
    <w:p w:rsidR="00FB5CFD" w:rsidRDefault="00FB5CFD" w:rsidP="00FB5CFD">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The proposed project would strengthen New York City’s economic base by providing new, modern office space in the City’s third largest central business district. The development would attract new businesses and help retain existing businesses, as well as help achieve the City’s goal of meeting the demand City-wide for 60 million square feet of office space expected during the next decade. In addition, the project will provide new employment opportunities, and create new retail opportunities to meet the needs of local workers, residents, and visitors.</w:t>
      </w:r>
    </w:p>
    <w:p w:rsidR="00FB5CFD" w:rsidRDefault="00FB5CFD" w:rsidP="00FB5CFD">
      <w:pPr>
        <w:autoSpaceDE w:val="0"/>
        <w:autoSpaceDN w:val="0"/>
        <w:adjustRightInd w:val="0"/>
        <w:spacing w:after="0" w:line="240" w:lineRule="auto"/>
        <w:rPr>
          <w:rFonts w:ascii="Times New Roman" w:hAnsi="Times New Roman" w:cs="Times New Roman"/>
        </w:rPr>
      </w:pPr>
    </w:p>
    <w:p w:rsidR="00FB5CFD" w:rsidRDefault="00FB5CFD" w:rsidP="00FB5CFD">
      <w:pPr>
        <w:autoSpaceDE w:val="0"/>
        <w:autoSpaceDN w:val="0"/>
        <w:adjustRightInd w:val="0"/>
        <w:spacing w:after="0" w:line="240" w:lineRule="auto"/>
        <w:rPr>
          <w:rFonts w:ascii="Times New Roman" w:hAnsi="Times New Roman" w:cs="Times New Roman"/>
        </w:rPr>
      </w:pPr>
      <w:r>
        <w:rPr>
          <w:rFonts w:ascii="Times New Roman" w:hAnsi="Times New Roman" w:cs="Times New Roman"/>
        </w:rPr>
        <w:t>As the project site is located adjacent to the Brooklyn Cultural District, the proposed project would support and enhance the district’s goals, by encouraging both economic and cultural development.</w:t>
      </w:r>
    </w:p>
    <w:p w:rsidR="00E743F6" w:rsidRDefault="00FB5CFD" w:rsidP="00FB5CFD">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The proposed project would introduce a dynamic new mixed-use development, including cultural community space, which would enliven the block and bring amenities to the local residents, artists, and visitors in the district. The proposed actions also would facilitate the productive use of the project site by creating a new residential development of up to 922 units. Up to thirty percent of the non-City-owned residential floor area would be designated as affordable, pursuant to the Mandatory Inclusionary Housing Program. This affordable housing would advance a City-wide initiative to build and preserve 200,000 affordable units over 10 years in order to support New Yorkers with a range of incomes, from the very lowest to those in the middle class.</w:t>
      </w:r>
    </w:p>
    <w:p w:rsidR="00FB5CFD" w:rsidRDefault="00FB5CFD">
      <w:pPr>
        <w:rPr>
          <w:rFonts w:ascii="Times New Roman" w:hAnsi="Times New Roman" w:cs="Times New Roman"/>
        </w:rPr>
      </w:pPr>
      <w:r>
        <w:rPr>
          <w:rFonts w:ascii="Times New Roman" w:hAnsi="Times New Roman" w:cs="Times New Roman"/>
        </w:rPr>
        <w:br w:type="page"/>
      </w:r>
    </w:p>
    <w:p w:rsidR="00FB5CFD" w:rsidRDefault="00FB5CFD" w:rsidP="00FB5CFD">
      <w:pPr>
        <w:autoSpaceDE w:val="0"/>
        <w:autoSpaceDN w:val="0"/>
        <w:adjustRightInd w:val="0"/>
        <w:spacing w:after="0" w:line="240" w:lineRule="auto"/>
        <w:rPr>
          <w:rFonts w:ascii="Times New Roman" w:hAnsi="Times New Roman" w:cs="Times New Roman"/>
        </w:rPr>
      </w:pPr>
    </w:p>
    <w:p w:rsidR="00FB5CFD" w:rsidRDefault="00FB5CFD" w:rsidP="00E730EE">
      <w:pPr>
        <w:pStyle w:val="Heading3"/>
      </w:pPr>
      <w:r>
        <w:t>ANALYSIS FRAMEWORK FOR ENVIRONMENTAL REVIEW</w:t>
      </w:r>
    </w:p>
    <w:p w:rsidR="00FB5CFD" w:rsidRDefault="00FB5CFD" w:rsidP="00FB5CFD">
      <w:pPr>
        <w:autoSpaceDE w:val="0"/>
        <w:autoSpaceDN w:val="0"/>
        <w:adjustRightInd w:val="0"/>
        <w:spacing w:after="0" w:line="240" w:lineRule="auto"/>
        <w:rPr>
          <w:rFonts w:ascii="Times New Roman" w:hAnsi="Times New Roman" w:cs="Times New Roman"/>
          <w:b/>
          <w:bCs/>
        </w:rPr>
      </w:pPr>
    </w:p>
    <w:p w:rsidR="00FB5CFD" w:rsidRDefault="00FB5CFD" w:rsidP="00FB5CFD">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The EIS analyses will be undertaken pursuant to SEQRA, consistent with ECF practices. The</w:t>
      </w:r>
      <w:r w:rsidR="00646DA8">
        <w:rPr>
          <w:rFonts w:ascii="Times New Roman" w:hAnsi="Times New Roman" w:cs="Times New Roman"/>
        </w:rPr>
        <w:t xml:space="preserve"> </w:t>
      </w:r>
      <w:r>
        <w:rPr>
          <w:rFonts w:ascii="Times New Roman" w:hAnsi="Times New Roman" w:cs="Times New Roman"/>
          <w:i/>
          <w:iCs/>
        </w:rPr>
        <w:t xml:space="preserve">New York City Environmental Quality Review (CEQR) Technical Manual </w:t>
      </w:r>
      <w:r>
        <w:rPr>
          <w:rFonts w:ascii="Times New Roman" w:hAnsi="Times New Roman" w:cs="Times New Roman"/>
        </w:rPr>
        <w:t>will generally serve as</w:t>
      </w:r>
      <w:r w:rsidR="00646DA8">
        <w:rPr>
          <w:rFonts w:ascii="Times New Roman" w:hAnsi="Times New Roman" w:cs="Times New Roman"/>
        </w:rPr>
        <w:t xml:space="preserve"> </w:t>
      </w:r>
      <w:r>
        <w:rPr>
          <w:rFonts w:ascii="Times New Roman" w:hAnsi="Times New Roman" w:cs="Times New Roman"/>
        </w:rPr>
        <w:t>a guide with respect to environmental analysis methodologies and impact criteria for evaluating</w:t>
      </w:r>
      <w:r w:rsidR="00646DA8">
        <w:rPr>
          <w:rFonts w:ascii="Times New Roman" w:hAnsi="Times New Roman" w:cs="Times New Roman"/>
        </w:rPr>
        <w:t xml:space="preserve"> </w:t>
      </w:r>
      <w:r>
        <w:rPr>
          <w:rFonts w:ascii="Times New Roman" w:hAnsi="Times New Roman" w:cs="Times New Roman"/>
        </w:rPr>
        <w:t>the effects of the proposed project. In disclosing impacts, the EIS considers the proposed</w:t>
      </w:r>
      <w:r w:rsidR="00646DA8">
        <w:rPr>
          <w:rFonts w:ascii="Times New Roman" w:hAnsi="Times New Roman" w:cs="Times New Roman"/>
        </w:rPr>
        <w:t xml:space="preserve"> </w:t>
      </w:r>
      <w:r>
        <w:rPr>
          <w:rFonts w:ascii="Times New Roman" w:hAnsi="Times New Roman" w:cs="Times New Roman"/>
        </w:rPr>
        <w:t>project’s potential adverse impacts on the environmental setting. It is anticipated that the</w:t>
      </w:r>
      <w:r w:rsidR="00646DA8">
        <w:rPr>
          <w:rFonts w:ascii="Times New Roman" w:hAnsi="Times New Roman" w:cs="Times New Roman"/>
        </w:rPr>
        <w:t xml:space="preserve"> </w:t>
      </w:r>
      <w:r>
        <w:rPr>
          <w:rFonts w:ascii="Times New Roman" w:hAnsi="Times New Roman" w:cs="Times New Roman"/>
        </w:rPr>
        <w:t xml:space="preserve">proposed project would be operational in 2025. Consequently, the environmental setting is </w:t>
      </w:r>
      <w:r w:rsidR="00646DA8">
        <w:rPr>
          <w:rFonts w:ascii="Times New Roman" w:hAnsi="Times New Roman" w:cs="Times New Roman"/>
        </w:rPr>
        <w:t>n</w:t>
      </w:r>
      <w:r>
        <w:rPr>
          <w:rFonts w:ascii="Times New Roman" w:hAnsi="Times New Roman" w:cs="Times New Roman"/>
        </w:rPr>
        <w:t>ot</w:t>
      </w:r>
      <w:r w:rsidR="00646DA8">
        <w:rPr>
          <w:rFonts w:ascii="Times New Roman" w:hAnsi="Times New Roman" w:cs="Times New Roman"/>
        </w:rPr>
        <w:t xml:space="preserve"> </w:t>
      </w:r>
      <w:r>
        <w:rPr>
          <w:rFonts w:ascii="Times New Roman" w:hAnsi="Times New Roman" w:cs="Times New Roman"/>
        </w:rPr>
        <w:t>the current environment, but the future environment. Therefore, the technical analyses and</w:t>
      </w:r>
      <w:r w:rsidR="00646DA8">
        <w:rPr>
          <w:rFonts w:ascii="Times New Roman" w:hAnsi="Times New Roman" w:cs="Times New Roman"/>
        </w:rPr>
        <w:t xml:space="preserve"> </w:t>
      </w:r>
      <w:r>
        <w:rPr>
          <w:rFonts w:ascii="Times New Roman" w:hAnsi="Times New Roman" w:cs="Times New Roman"/>
        </w:rPr>
        <w:t>consideration of alternatives first assess existing conditions and then forecast these conditions to</w:t>
      </w:r>
      <w:r w:rsidR="00646DA8">
        <w:rPr>
          <w:rFonts w:ascii="Times New Roman" w:hAnsi="Times New Roman" w:cs="Times New Roman"/>
        </w:rPr>
        <w:t xml:space="preserve"> </w:t>
      </w:r>
      <w:r>
        <w:rPr>
          <w:rFonts w:ascii="Times New Roman" w:hAnsi="Times New Roman" w:cs="Times New Roman"/>
        </w:rPr>
        <w:t>2025 (“Future Without the Proposed Project”) for the purposes of determining potential impacts</w:t>
      </w:r>
      <w:r w:rsidR="00646DA8">
        <w:rPr>
          <w:rFonts w:ascii="Times New Roman" w:hAnsi="Times New Roman" w:cs="Times New Roman"/>
        </w:rPr>
        <w:t xml:space="preserve"> </w:t>
      </w:r>
      <w:r>
        <w:rPr>
          <w:rFonts w:ascii="Times New Roman" w:hAnsi="Times New Roman" w:cs="Times New Roman"/>
        </w:rPr>
        <w:t xml:space="preserve">of the proposed project (“Future </w:t>
      </w:r>
      <w:proofErr w:type="gramStart"/>
      <w:r>
        <w:rPr>
          <w:rFonts w:ascii="Times New Roman" w:hAnsi="Times New Roman" w:cs="Times New Roman"/>
        </w:rPr>
        <w:t>With</w:t>
      </w:r>
      <w:proofErr w:type="gramEnd"/>
      <w:r>
        <w:rPr>
          <w:rFonts w:ascii="Times New Roman" w:hAnsi="Times New Roman" w:cs="Times New Roman"/>
        </w:rPr>
        <w:t xml:space="preserve"> the Proposed Project”).</w:t>
      </w:r>
    </w:p>
    <w:p w:rsidR="00FB5CFD" w:rsidRDefault="00FB5CFD" w:rsidP="00FB5CFD">
      <w:pPr>
        <w:autoSpaceDE w:val="0"/>
        <w:autoSpaceDN w:val="0"/>
        <w:adjustRightInd w:val="0"/>
        <w:spacing w:after="0" w:line="240" w:lineRule="auto"/>
        <w:rPr>
          <w:rFonts w:ascii="Times New Roman" w:hAnsi="Times New Roman" w:cs="Times New Roman"/>
        </w:rPr>
      </w:pPr>
    </w:p>
    <w:p w:rsidR="00FB5CFD" w:rsidRDefault="00FB5CFD" w:rsidP="00E730EE">
      <w:pPr>
        <w:pStyle w:val="Heading4"/>
      </w:pPr>
      <w:r>
        <w:t>THE FUTURE WITHOUT THE PROPOSED PROJECT</w:t>
      </w:r>
    </w:p>
    <w:p w:rsidR="00FB5CFD" w:rsidRDefault="00FB5CFD" w:rsidP="00FB5CFD">
      <w:pPr>
        <w:autoSpaceDE w:val="0"/>
        <w:autoSpaceDN w:val="0"/>
        <w:adjustRightInd w:val="0"/>
        <w:spacing w:after="0" w:line="240" w:lineRule="auto"/>
        <w:rPr>
          <w:rFonts w:ascii="Times New Roman" w:hAnsi="Times New Roman" w:cs="Times New Roman"/>
        </w:rPr>
      </w:pPr>
    </w:p>
    <w:p w:rsidR="00FB5CFD" w:rsidRDefault="00FB5CFD" w:rsidP="00FB5CFD">
      <w:pPr>
        <w:autoSpaceDE w:val="0"/>
        <w:autoSpaceDN w:val="0"/>
        <w:adjustRightInd w:val="0"/>
        <w:spacing w:after="0" w:line="240" w:lineRule="auto"/>
        <w:rPr>
          <w:rFonts w:ascii="Times New Roman" w:hAnsi="Times New Roman" w:cs="Times New Roman"/>
        </w:rPr>
      </w:pPr>
      <w:r>
        <w:rPr>
          <w:rFonts w:ascii="Times New Roman" w:hAnsi="Times New Roman" w:cs="Times New Roman"/>
        </w:rPr>
        <w:t>For the purposes of the EIS, it is assumed that in the future without the proposed project (the</w:t>
      </w:r>
      <w:r w:rsidR="00646DA8">
        <w:rPr>
          <w:rFonts w:ascii="Times New Roman" w:hAnsi="Times New Roman" w:cs="Times New Roman"/>
        </w:rPr>
        <w:t xml:space="preserve"> </w:t>
      </w:r>
      <w:r>
        <w:rPr>
          <w:rFonts w:ascii="Times New Roman" w:hAnsi="Times New Roman" w:cs="Times New Roman"/>
        </w:rPr>
        <w:t>“No Action” condition), the project site would be developed with an as-of-right mixed-use</w:t>
      </w:r>
      <w:r w:rsidR="00646DA8">
        <w:rPr>
          <w:rFonts w:ascii="Times New Roman" w:hAnsi="Times New Roman" w:cs="Times New Roman"/>
        </w:rPr>
        <w:t xml:space="preserve"> </w:t>
      </w:r>
      <w:r>
        <w:rPr>
          <w:rFonts w:ascii="Times New Roman" w:hAnsi="Times New Roman" w:cs="Times New Roman"/>
        </w:rPr>
        <w:t>building (330 feet in height, including bulkhead) that complies with the current zoning</w:t>
      </w:r>
      <w:r w:rsidR="00646DA8">
        <w:rPr>
          <w:rFonts w:ascii="Times New Roman" w:hAnsi="Times New Roman" w:cs="Times New Roman"/>
        </w:rPr>
        <w:t xml:space="preserve"> </w:t>
      </w:r>
      <w:r>
        <w:rPr>
          <w:rFonts w:ascii="Times New Roman" w:hAnsi="Times New Roman" w:cs="Times New Roman"/>
        </w:rPr>
        <w:t>regulations. The building under the No Action condition would contain approximately 252,590</w:t>
      </w:r>
      <w:r w:rsidR="00646DA8">
        <w:rPr>
          <w:rFonts w:ascii="Times New Roman" w:hAnsi="Times New Roman" w:cs="Times New Roman"/>
        </w:rPr>
        <w:t xml:space="preserve"> </w:t>
      </w:r>
      <w:proofErr w:type="spellStart"/>
      <w:r>
        <w:rPr>
          <w:rFonts w:ascii="Times New Roman" w:hAnsi="Times New Roman" w:cs="Times New Roman"/>
        </w:rPr>
        <w:t>gsf</w:t>
      </w:r>
      <w:proofErr w:type="spellEnd"/>
      <w:r>
        <w:rPr>
          <w:rFonts w:ascii="Times New Roman" w:hAnsi="Times New Roman" w:cs="Times New Roman"/>
        </w:rPr>
        <w:t xml:space="preserve"> of market rate residential use (approximately 281 units); app</w:t>
      </w:r>
      <w:r w:rsidR="00646DA8">
        <w:rPr>
          <w:rFonts w:ascii="Times New Roman" w:hAnsi="Times New Roman" w:cs="Times New Roman"/>
        </w:rPr>
        <w:t xml:space="preserve">roximately 44,877 </w:t>
      </w:r>
      <w:proofErr w:type="spellStart"/>
      <w:r w:rsidR="00646DA8">
        <w:rPr>
          <w:rFonts w:ascii="Times New Roman" w:hAnsi="Times New Roman" w:cs="Times New Roman"/>
        </w:rPr>
        <w:t>gsf</w:t>
      </w:r>
      <w:proofErr w:type="spellEnd"/>
      <w:r w:rsidR="00646DA8">
        <w:rPr>
          <w:rFonts w:ascii="Times New Roman" w:hAnsi="Times New Roman" w:cs="Times New Roman"/>
        </w:rPr>
        <w:t xml:space="preserve"> of public </w:t>
      </w:r>
      <w:r>
        <w:rPr>
          <w:rFonts w:ascii="Times New Roman" w:hAnsi="Times New Roman" w:cs="Times New Roman"/>
        </w:rPr>
        <w:t xml:space="preserve">school use; approximately 41,200 </w:t>
      </w:r>
      <w:proofErr w:type="spellStart"/>
      <w:r>
        <w:rPr>
          <w:rFonts w:ascii="Times New Roman" w:hAnsi="Times New Roman" w:cs="Times New Roman"/>
        </w:rPr>
        <w:t>gsf</w:t>
      </w:r>
      <w:proofErr w:type="spellEnd"/>
      <w:r>
        <w:rPr>
          <w:rFonts w:ascii="Times New Roman" w:hAnsi="Times New Roman" w:cs="Times New Roman"/>
        </w:rPr>
        <w:t xml:space="preserve"> of retail use; and approximately 20,000 </w:t>
      </w:r>
      <w:proofErr w:type="spellStart"/>
      <w:r>
        <w:rPr>
          <w:rFonts w:ascii="Times New Roman" w:hAnsi="Times New Roman" w:cs="Times New Roman"/>
        </w:rPr>
        <w:t>gsf</w:t>
      </w:r>
      <w:proofErr w:type="spellEnd"/>
      <w:r>
        <w:rPr>
          <w:rFonts w:ascii="Times New Roman" w:hAnsi="Times New Roman" w:cs="Times New Roman"/>
        </w:rPr>
        <w:t xml:space="preserve"> of parking use</w:t>
      </w:r>
      <w:r w:rsidR="00646DA8">
        <w:rPr>
          <w:rFonts w:ascii="Times New Roman" w:hAnsi="Times New Roman" w:cs="Times New Roman"/>
        </w:rPr>
        <w:t xml:space="preserve"> </w:t>
      </w:r>
      <w:r>
        <w:rPr>
          <w:rFonts w:ascii="Times New Roman" w:hAnsi="Times New Roman" w:cs="Times New Roman"/>
        </w:rPr>
        <w:t>(approximately 130 accessory spaces). The No Action scenario would be developed with a total</w:t>
      </w:r>
      <w:r w:rsidR="00646DA8">
        <w:rPr>
          <w:rFonts w:ascii="Times New Roman" w:hAnsi="Times New Roman" w:cs="Times New Roman"/>
        </w:rPr>
        <w:t xml:space="preserve"> </w:t>
      </w:r>
      <w:r>
        <w:rPr>
          <w:rFonts w:ascii="Times New Roman" w:hAnsi="Times New Roman" w:cs="Times New Roman"/>
        </w:rPr>
        <w:t xml:space="preserve">of approximately 358,667 </w:t>
      </w:r>
      <w:proofErr w:type="spellStart"/>
      <w:r>
        <w:rPr>
          <w:rFonts w:ascii="Times New Roman" w:hAnsi="Times New Roman" w:cs="Times New Roman"/>
        </w:rPr>
        <w:t>gsf</w:t>
      </w:r>
      <w:proofErr w:type="spellEnd"/>
      <w:r>
        <w:rPr>
          <w:rFonts w:ascii="Times New Roman" w:hAnsi="Times New Roman" w:cs="Times New Roman"/>
        </w:rPr>
        <w:t>. For each technical analysis in the EIS, the No Action condition</w:t>
      </w:r>
      <w:r w:rsidR="00646DA8">
        <w:rPr>
          <w:rFonts w:ascii="Times New Roman" w:hAnsi="Times New Roman" w:cs="Times New Roman"/>
        </w:rPr>
        <w:t xml:space="preserve"> </w:t>
      </w:r>
      <w:r>
        <w:rPr>
          <w:rFonts w:ascii="Times New Roman" w:hAnsi="Times New Roman" w:cs="Times New Roman"/>
        </w:rPr>
        <w:t>will also incorporate approved or planned development projects within the appropriate study</w:t>
      </w:r>
      <w:r w:rsidR="00646DA8">
        <w:rPr>
          <w:rFonts w:ascii="Times New Roman" w:hAnsi="Times New Roman" w:cs="Times New Roman"/>
        </w:rPr>
        <w:t xml:space="preserve"> </w:t>
      </w:r>
      <w:r>
        <w:rPr>
          <w:rFonts w:ascii="Times New Roman" w:hAnsi="Times New Roman" w:cs="Times New Roman"/>
        </w:rPr>
        <w:t>area that are likely to be completed by the analysis year.</w:t>
      </w:r>
    </w:p>
    <w:p w:rsidR="00FB5CFD" w:rsidRDefault="00FB5CFD" w:rsidP="00FB5CFD">
      <w:pPr>
        <w:autoSpaceDE w:val="0"/>
        <w:autoSpaceDN w:val="0"/>
        <w:adjustRightInd w:val="0"/>
        <w:spacing w:after="0" w:line="240" w:lineRule="auto"/>
        <w:rPr>
          <w:rFonts w:ascii="Times New Roman" w:hAnsi="Times New Roman" w:cs="Times New Roman"/>
        </w:rPr>
      </w:pPr>
    </w:p>
    <w:p w:rsidR="00FB5CFD" w:rsidRDefault="00FB5CFD" w:rsidP="00E730EE">
      <w:pPr>
        <w:pStyle w:val="Heading4"/>
      </w:pPr>
      <w:r>
        <w:t>THE FUTURE WITH THE PROPOSED PROJECT</w:t>
      </w:r>
    </w:p>
    <w:p w:rsidR="00FB5CFD" w:rsidRDefault="00FB5CFD" w:rsidP="00FB5CFD">
      <w:pPr>
        <w:autoSpaceDE w:val="0"/>
        <w:autoSpaceDN w:val="0"/>
        <w:adjustRightInd w:val="0"/>
        <w:spacing w:after="0" w:line="240" w:lineRule="auto"/>
        <w:rPr>
          <w:rFonts w:ascii="Times New Roman" w:hAnsi="Times New Roman" w:cs="Times New Roman"/>
        </w:rPr>
      </w:pPr>
    </w:p>
    <w:p w:rsidR="00FB5CFD" w:rsidRDefault="00FB5CFD" w:rsidP="00FB5CFD">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For each of the technical areas of analysis identified in the </w:t>
      </w:r>
      <w:r>
        <w:rPr>
          <w:rFonts w:ascii="Times New Roman" w:hAnsi="Times New Roman" w:cs="Times New Roman"/>
          <w:i/>
          <w:iCs/>
        </w:rPr>
        <w:t>CEQR Technical Manual</w:t>
      </w:r>
      <w:r>
        <w:rPr>
          <w:rFonts w:ascii="Times New Roman" w:hAnsi="Times New Roman" w:cs="Times New Roman"/>
        </w:rPr>
        <w:t xml:space="preserve">, conditions with the proposed project will be compared to the No Action condition (see </w:t>
      </w:r>
      <w:r>
        <w:rPr>
          <w:rFonts w:ascii="Times New Roman" w:hAnsi="Times New Roman" w:cs="Times New Roman"/>
          <w:b/>
          <w:bCs/>
        </w:rPr>
        <w:t>Table 1</w:t>
      </w:r>
      <w:r>
        <w:rPr>
          <w:rFonts w:ascii="Times New Roman" w:hAnsi="Times New Roman" w:cs="Times New Roman"/>
        </w:rPr>
        <w:t>).</w:t>
      </w:r>
    </w:p>
    <w:p w:rsidR="004E662E" w:rsidRDefault="004E662E" w:rsidP="00FB5CFD">
      <w:pPr>
        <w:autoSpaceDE w:val="0"/>
        <w:autoSpaceDN w:val="0"/>
        <w:adjustRightInd w:val="0"/>
        <w:spacing w:after="0" w:line="240" w:lineRule="auto"/>
        <w:rPr>
          <w:rFonts w:ascii="Times New Roman" w:hAnsi="Times New Roman" w:cs="Times New Roman"/>
        </w:rPr>
      </w:pPr>
    </w:p>
    <w:p w:rsidR="004E662E" w:rsidRPr="004E662E" w:rsidRDefault="004E662E" w:rsidP="004E662E">
      <w:pPr>
        <w:autoSpaceDE w:val="0"/>
        <w:autoSpaceDN w:val="0"/>
        <w:adjustRightInd w:val="0"/>
        <w:spacing w:after="0" w:line="240" w:lineRule="auto"/>
        <w:jc w:val="right"/>
        <w:rPr>
          <w:rFonts w:ascii="Times New Roman" w:hAnsi="Times New Roman" w:cs="Times New Roman"/>
          <w:b/>
        </w:rPr>
      </w:pPr>
      <w:r w:rsidRPr="004E662E">
        <w:rPr>
          <w:rFonts w:ascii="Times New Roman" w:hAnsi="Times New Roman" w:cs="Times New Roman"/>
          <w:b/>
        </w:rPr>
        <w:t>Table 1</w:t>
      </w:r>
    </w:p>
    <w:p w:rsidR="004E662E" w:rsidRPr="004E662E" w:rsidRDefault="004E662E" w:rsidP="004E662E">
      <w:pPr>
        <w:autoSpaceDE w:val="0"/>
        <w:autoSpaceDN w:val="0"/>
        <w:adjustRightInd w:val="0"/>
        <w:spacing w:after="0" w:line="240" w:lineRule="auto"/>
        <w:jc w:val="right"/>
        <w:rPr>
          <w:rFonts w:ascii="Times New Roman" w:hAnsi="Times New Roman" w:cs="Times New Roman"/>
          <w:b/>
        </w:rPr>
      </w:pPr>
      <w:r w:rsidRPr="004E662E">
        <w:rPr>
          <w:rFonts w:ascii="Times New Roman" w:hAnsi="Times New Roman" w:cs="Times New Roman"/>
          <w:b/>
        </w:rPr>
        <w:t>Comparison of No Action and With Action Scenarios</w:t>
      </w:r>
    </w:p>
    <w:tbl>
      <w:tblPr>
        <w:tblStyle w:val="TableGrid"/>
        <w:tblW w:w="0" w:type="auto"/>
        <w:tblLook w:val="04A0" w:firstRow="1" w:lastRow="0" w:firstColumn="1" w:lastColumn="0" w:noHBand="0" w:noVBand="1"/>
        <w:tblCaption w:val="Table 1"/>
        <w:tblDescription w:val="Comparison of No Action with Action Scenarios"/>
      </w:tblPr>
      <w:tblGrid>
        <w:gridCol w:w="2332"/>
        <w:gridCol w:w="2332"/>
        <w:gridCol w:w="2333"/>
        <w:gridCol w:w="2333"/>
      </w:tblGrid>
      <w:tr w:rsidR="004E662E" w:rsidTr="00692FE6">
        <w:trPr>
          <w:tblHeader/>
        </w:trPr>
        <w:tc>
          <w:tcPr>
            <w:tcW w:w="2337" w:type="dxa"/>
            <w:tcBorders>
              <w:top w:val="single" w:sz="12" w:space="0" w:color="auto"/>
              <w:left w:val="single" w:sz="12" w:space="0" w:color="auto"/>
              <w:bottom w:val="single" w:sz="12" w:space="0" w:color="auto"/>
              <w:right w:val="single" w:sz="12" w:space="0" w:color="auto"/>
            </w:tcBorders>
            <w:vAlign w:val="center"/>
          </w:tcPr>
          <w:p w:rsidR="004E662E" w:rsidRPr="0068674E" w:rsidRDefault="004E662E" w:rsidP="0068674E">
            <w:pPr>
              <w:autoSpaceDE w:val="0"/>
              <w:autoSpaceDN w:val="0"/>
              <w:adjustRightInd w:val="0"/>
              <w:jc w:val="center"/>
              <w:rPr>
                <w:rFonts w:ascii="Arial" w:hAnsi="Arial" w:cs="Arial"/>
                <w:sz w:val="20"/>
                <w:szCs w:val="20"/>
              </w:rPr>
            </w:pPr>
            <w:r w:rsidRPr="0068674E">
              <w:rPr>
                <w:rFonts w:ascii="Arial" w:hAnsi="Arial" w:cs="Arial"/>
                <w:b/>
                <w:bCs/>
                <w:sz w:val="20"/>
                <w:szCs w:val="20"/>
              </w:rPr>
              <w:t>Use (GSF)</w:t>
            </w:r>
          </w:p>
        </w:tc>
        <w:tc>
          <w:tcPr>
            <w:tcW w:w="2337" w:type="dxa"/>
            <w:tcBorders>
              <w:top w:val="single" w:sz="12" w:space="0" w:color="auto"/>
              <w:left w:val="single" w:sz="12" w:space="0" w:color="auto"/>
              <w:bottom w:val="single" w:sz="12" w:space="0" w:color="auto"/>
              <w:right w:val="single" w:sz="12" w:space="0" w:color="auto"/>
            </w:tcBorders>
            <w:vAlign w:val="center"/>
          </w:tcPr>
          <w:p w:rsidR="004E662E" w:rsidRPr="0068674E" w:rsidRDefault="004E662E" w:rsidP="0068674E">
            <w:pPr>
              <w:autoSpaceDE w:val="0"/>
              <w:autoSpaceDN w:val="0"/>
              <w:adjustRightInd w:val="0"/>
              <w:jc w:val="center"/>
              <w:rPr>
                <w:rFonts w:ascii="Arial" w:hAnsi="Arial" w:cs="Arial"/>
                <w:sz w:val="20"/>
                <w:szCs w:val="20"/>
              </w:rPr>
            </w:pPr>
            <w:r w:rsidRPr="0068674E">
              <w:rPr>
                <w:rFonts w:ascii="Arial" w:hAnsi="Arial" w:cs="Arial"/>
                <w:b/>
                <w:bCs/>
                <w:sz w:val="20"/>
                <w:szCs w:val="20"/>
              </w:rPr>
              <w:t>No Action Scenario</w:t>
            </w:r>
          </w:p>
        </w:tc>
        <w:tc>
          <w:tcPr>
            <w:tcW w:w="2338" w:type="dxa"/>
            <w:tcBorders>
              <w:top w:val="single" w:sz="12" w:space="0" w:color="auto"/>
              <w:left w:val="single" w:sz="12" w:space="0" w:color="auto"/>
              <w:bottom w:val="single" w:sz="12" w:space="0" w:color="auto"/>
              <w:right w:val="single" w:sz="12" w:space="0" w:color="auto"/>
            </w:tcBorders>
            <w:vAlign w:val="center"/>
          </w:tcPr>
          <w:p w:rsidR="004E662E" w:rsidRPr="0068674E" w:rsidRDefault="004E662E" w:rsidP="0068674E">
            <w:pPr>
              <w:autoSpaceDE w:val="0"/>
              <w:autoSpaceDN w:val="0"/>
              <w:adjustRightInd w:val="0"/>
              <w:jc w:val="center"/>
              <w:rPr>
                <w:rFonts w:ascii="Arial" w:hAnsi="Arial" w:cs="Arial"/>
                <w:sz w:val="20"/>
                <w:szCs w:val="20"/>
              </w:rPr>
            </w:pPr>
            <w:r w:rsidRPr="0068674E">
              <w:rPr>
                <w:rFonts w:ascii="Arial" w:hAnsi="Arial" w:cs="Arial"/>
                <w:b/>
                <w:bCs/>
                <w:sz w:val="20"/>
                <w:szCs w:val="20"/>
              </w:rPr>
              <w:t>With Action Scenario</w:t>
            </w:r>
          </w:p>
        </w:tc>
        <w:tc>
          <w:tcPr>
            <w:tcW w:w="2338" w:type="dxa"/>
            <w:tcBorders>
              <w:top w:val="single" w:sz="12" w:space="0" w:color="auto"/>
              <w:left w:val="single" w:sz="12" w:space="0" w:color="auto"/>
              <w:bottom w:val="single" w:sz="12" w:space="0" w:color="auto"/>
              <w:right w:val="single" w:sz="12" w:space="0" w:color="auto"/>
            </w:tcBorders>
            <w:vAlign w:val="center"/>
          </w:tcPr>
          <w:p w:rsidR="004E662E" w:rsidRPr="0068674E" w:rsidRDefault="004E662E" w:rsidP="0068674E">
            <w:pPr>
              <w:autoSpaceDE w:val="0"/>
              <w:autoSpaceDN w:val="0"/>
              <w:adjustRightInd w:val="0"/>
              <w:jc w:val="center"/>
              <w:rPr>
                <w:rFonts w:ascii="Arial" w:hAnsi="Arial" w:cs="Arial"/>
                <w:sz w:val="20"/>
                <w:szCs w:val="20"/>
              </w:rPr>
            </w:pPr>
            <w:r w:rsidRPr="0068674E">
              <w:rPr>
                <w:rFonts w:ascii="Arial" w:hAnsi="Arial" w:cs="Arial"/>
                <w:b/>
                <w:bCs/>
                <w:sz w:val="20"/>
                <w:szCs w:val="20"/>
              </w:rPr>
              <w:t>Increment</w:t>
            </w:r>
          </w:p>
        </w:tc>
      </w:tr>
      <w:tr w:rsidR="004E662E" w:rsidTr="0068674E">
        <w:tc>
          <w:tcPr>
            <w:tcW w:w="2337" w:type="dxa"/>
            <w:tcBorders>
              <w:top w:val="single" w:sz="12" w:space="0" w:color="auto"/>
              <w:left w:val="single" w:sz="12" w:space="0" w:color="auto"/>
            </w:tcBorders>
          </w:tcPr>
          <w:p w:rsidR="004E662E" w:rsidRPr="0068674E" w:rsidRDefault="0042260C" w:rsidP="0068674E">
            <w:pPr>
              <w:autoSpaceDE w:val="0"/>
              <w:autoSpaceDN w:val="0"/>
              <w:adjustRightInd w:val="0"/>
              <w:rPr>
                <w:rFonts w:ascii="Arial" w:hAnsi="Arial" w:cs="Arial"/>
                <w:sz w:val="20"/>
                <w:szCs w:val="20"/>
              </w:rPr>
            </w:pPr>
            <w:r w:rsidRPr="0068674E">
              <w:rPr>
                <w:rFonts w:ascii="Arial" w:hAnsi="Arial" w:cs="Arial"/>
                <w:b/>
                <w:bCs/>
                <w:sz w:val="20"/>
                <w:szCs w:val="20"/>
              </w:rPr>
              <w:t>Residential</w:t>
            </w:r>
          </w:p>
        </w:tc>
        <w:tc>
          <w:tcPr>
            <w:tcW w:w="2337" w:type="dxa"/>
            <w:tcBorders>
              <w:top w:val="single" w:sz="12" w:space="0" w:color="auto"/>
            </w:tcBorders>
            <w:vAlign w:val="center"/>
          </w:tcPr>
          <w:p w:rsidR="004E662E" w:rsidRPr="0068674E" w:rsidRDefault="0042260C" w:rsidP="0068674E">
            <w:pPr>
              <w:autoSpaceDE w:val="0"/>
              <w:autoSpaceDN w:val="0"/>
              <w:adjustRightInd w:val="0"/>
              <w:jc w:val="center"/>
              <w:rPr>
                <w:rFonts w:ascii="Arial" w:hAnsi="Arial" w:cs="Arial"/>
                <w:sz w:val="20"/>
                <w:szCs w:val="20"/>
              </w:rPr>
            </w:pPr>
            <w:r w:rsidRPr="0068674E">
              <w:rPr>
                <w:rFonts w:ascii="Arial" w:hAnsi="Arial" w:cs="Arial"/>
                <w:sz w:val="20"/>
                <w:szCs w:val="20"/>
              </w:rPr>
              <w:t xml:space="preserve">252,590 </w:t>
            </w:r>
            <w:proofErr w:type="spellStart"/>
            <w:r w:rsidRPr="0068674E">
              <w:rPr>
                <w:rFonts w:ascii="Arial" w:hAnsi="Arial" w:cs="Arial"/>
                <w:sz w:val="20"/>
                <w:szCs w:val="20"/>
              </w:rPr>
              <w:t>gsf</w:t>
            </w:r>
            <w:proofErr w:type="spellEnd"/>
          </w:p>
        </w:tc>
        <w:tc>
          <w:tcPr>
            <w:tcW w:w="2338" w:type="dxa"/>
            <w:tcBorders>
              <w:top w:val="single" w:sz="12" w:space="0" w:color="auto"/>
            </w:tcBorders>
            <w:vAlign w:val="center"/>
          </w:tcPr>
          <w:p w:rsidR="004E662E" w:rsidRPr="0068674E" w:rsidRDefault="0042260C" w:rsidP="0068674E">
            <w:pPr>
              <w:autoSpaceDE w:val="0"/>
              <w:autoSpaceDN w:val="0"/>
              <w:adjustRightInd w:val="0"/>
              <w:jc w:val="center"/>
              <w:rPr>
                <w:rFonts w:ascii="Arial" w:hAnsi="Arial" w:cs="Arial"/>
                <w:sz w:val="20"/>
                <w:szCs w:val="20"/>
              </w:rPr>
            </w:pPr>
            <w:r w:rsidRPr="0068674E">
              <w:rPr>
                <w:rFonts w:ascii="Arial" w:hAnsi="Arial" w:cs="Arial"/>
                <w:sz w:val="20"/>
                <w:szCs w:val="20"/>
              </w:rPr>
              <w:t xml:space="preserve">830,000 </w:t>
            </w:r>
            <w:proofErr w:type="spellStart"/>
            <w:r w:rsidRPr="0068674E">
              <w:rPr>
                <w:rFonts w:ascii="Arial" w:hAnsi="Arial" w:cs="Arial"/>
                <w:sz w:val="20"/>
                <w:szCs w:val="20"/>
              </w:rPr>
              <w:t>gsf</w:t>
            </w:r>
            <w:proofErr w:type="spellEnd"/>
          </w:p>
        </w:tc>
        <w:tc>
          <w:tcPr>
            <w:tcW w:w="2338" w:type="dxa"/>
            <w:tcBorders>
              <w:top w:val="single" w:sz="12" w:space="0" w:color="auto"/>
              <w:right w:val="single" w:sz="12" w:space="0" w:color="auto"/>
            </w:tcBorders>
            <w:vAlign w:val="center"/>
          </w:tcPr>
          <w:p w:rsidR="004E662E" w:rsidRPr="0068674E" w:rsidRDefault="0042260C" w:rsidP="0068674E">
            <w:pPr>
              <w:autoSpaceDE w:val="0"/>
              <w:autoSpaceDN w:val="0"/>
              <w:adjustRightInd w:val="0"/>
              <w:jc w:val="center"/>
              <w:rPr>
                <w:rFonts w:ascii="Arial" w:hAnsi="Arial" w:cs="Arial"/>
                <w:sz w:val="20"/>
                <w:szCs w:val="20"/>
              </w:rPr>
            </w:pPr>
            <w:r w:rsidRPr="0068674E">
              <w:rPr>
                <w:rFonts w:ascii="Arial" w:hAnsi="Arial" w:cs="Arial"/>
                <w:sz w:val="20"/>
                <w:szCs w:val="20"/>
              </w:rPr>
              <w:t xml:space="preserve">+577,410 </w:t>
            </w:r>
            <w:proofErr w:type="spellStart"/>
            <w:r w:rsidRPr="0068674E">
              <w:rPr>
                <w:rFonts w:ascii="Arial" w:hAnsi="Arial" w:cs="Arial"/>
                <w:sz w:val="20"/>
                <w:szCs w:val="20"/>
              </w:rPr>
              <w:t>gsf</w:t>
            </w:r>
            <w:proofErr w:type="spellEnd"/>
          </w:p>
        </w:tc>
      </w:tr>
      <w:tr w:rsidR="004E662E" w:rsidTr="0068674E">
        <w:tc>
          <w:tcPr>
            <w:tcW w:w="2337" w:type="dxa"/>
            <w:tcBorders>
              <w:left w:val="single" w:sz="12" w:space="0" w:color="auto"/>
            </w:tcBorders>
          </w:tcPr>
          <w:p w:rsidR="004E662E" w:rsidRPr="0068674E" w:rsidRDefault="0042260C" w:rsidP="004E662E">
            <w:pPr>
              <w:autoSpaceDE w:val="0"/>
              <w:autoSpaceDN w:val="0"/>
              <w:adjustRightInd w:val="0"/>
              <w:jc w:val="right"/>
              <w:rPr>
                <w:rFonts w:ascii="Arial" w:hAnsi="Arial" w:cs="Arial"/>
                <w:sz w:val="20"/>
                <w:szCs w:val="20"/>
              </w:rPr>
            </w:pPr>
            <w:r w:rsidRPr="0068674E">
              <w:rPr>
                <w:rFonts w:ascii="Arial" w:hAnsi="Arial" w:cs="Arial"/>
                <w:i/>
                <w:iCs/>
                <w:sz w:val="20"/>
                <w:szCs w:val="20"/>
              </w:rPr>
              <w:t>Dwelling Units</w:t>
            </w:r>
            <w:r w:rsidRPr="0068674E">
              <w:rPr>
                <w:rFonts w:ascii="Arial" w:hAnsi="Arial" w:cs="Arial"/>
                <w:sz w:val="20"/>
                <w:szCs w:val="20"/>
              </w:rPr>
              <w:t>1</w:t>
            </w:r>
          </w:p>
        </w:tc>
        <w:tc>
          <w:tcPr>
            <w:tcW w:w="2337" w:type="dxa"/>
            <w:vAlign w:val="center"/>
          </w:tcPr>
          <w:p w:rsidR="004E662E" w:rsidRPr="0068674E" w:rsidRDefault="0042260C" w:rsidP="0068674E">
            <w:pPr>
              <w:autoSpaceDE w:val="0"/>
              <w:autoSpaceDN w:val="0"/>
              <w:adjustRightInd w:val="0"/>
              <w:jc w:val="center"/>
              <w:rPr>
                <w:rFonts w:ascii="Arial" w:hAnsi="Arial" w:cs="Arial"/>
                <w:sz w:val="20"/>
                <w:szCs w:val="20"/>
              </w:rPr>
            </w:pPr>
            <w:r w:rsidRPr="0068674E">
              <w:rPr>
                <w:rFonts w:ascii="Arial" w:hAnsi="Arial" w:cs="Arial"/>
                <w:sz w:val="20"/>
                <w:szCs w:val="20"/>
              </w:rPr>
              <w:t>281</w:t>
            </w:r>
          </w:p>
        </w:tc>
        <w:tc>
          <w:tcPr>
            <w:tcW w:w="2338" w:type="dxa"/>
            <w:vAlign w:val="center"/>
          </w:tcPr>
          <w:p w:rsidR="004E662E" w:rsidRPr="0068674E" w:rsidRDefault="0042260C" w:rsidP="0068674E">
            <w:pPr>
              <w:autoSpaceDE w:val="0"/>
              <w:autoSpaceDN w:val="0"/>
              <w:adjustRightInd w:val="0"/>
              <w:jc w:val="center"/>
              <w:rPr>
                <w:rFonts w:ascii="Arial" w:hAnsi="Arial" w:cs="Arial"/>
                <w:sz w:val="20"/>
                <w:szCs w:val="20"/>
              </w:rPr>
            </w:pPr>
            <w:r w:rsidRPr="0068674E">
              <w:rPr>
                <w:rFonts w:ascii="Arial" w:hAnsi="Arial" w:cs="Arial"/>
                <w:sz w:val="20"/>
                <w:szCs w:val="20"/>
              </w:rPr>
              <w:t>922</w:t>
            </w:r>
          </w:p>
        </w:tc>
        <w:tc>
          <w:tcPr>
            <w:tcW w:w="2338" w:type="dxa"/>
            <w:tcBorders>
              <w:right w:val="single" w:sz="12" w:space="0" w:color="auto"/>
            </w:tcBorders>
            <w:vAlign w:val="center"/>
          </w:tcPr>
          <w:p w:rsidR="004E662E" w:rsidRPr="0068674E" w:rsidRDefault="0042260C" w:rsidP="0068674E">
            <w:pPr>
              <w:autoSpaceDE w:val="0"/>
              <w:autoSpaceDN w:val="0"/>
              <w:adjustRightInd w:val="0"/>
              <w:jc w:val="center"/>
              <w:rPr>
                <w:rFonts w:ascii="Arial" w:hAnsi="Arial" w:cs="Arial"/>
                <w:sz w:val="20"/>
                <w:szCs w:val="20"/>
              </w:rPr>
            </w:pPr>
            <w:r w:rsidRPr="0068674E">
              <w:rPr>
                <w:rFonts w:ascii="Arial" w:hAnsi="Arial" w:cs="Arial"/>
                <w:sz w:val="20"/>
                <w:szCs w:val="20"/>
              </w:rPr>
              <w:t>+641</w:t>
            </w:r>
          </w:p>
        </w:tc>
      </w:tr>
      <w:tr w:rsidR="004E662E" w:rsidTr="0068674E">
        <w:tc>
          <w:tcPr>
            <w:tcW w:w="2337" w:type="dxa"/>
            <w:tcBorders>
              <w:left w:val="single" w:sz="12" w:space="0" w:color="auto"/>
            </w:tcBorders>
          </w:tcPr>
          <w:p w:rsidR="004E662E" w:rsidRPr="0068674E" w:rsidRDefault="0042260C" w:rsidP="004E662E">
            <w:pPr>
              <w:autoSpaceDE w:val="0"/>
              <w:autoSpaceDN w:val="0"/>
              <w:adjustRightInd w:val="0"/>
              <w:jc w:val="right"/>
              <w:rPr>
                <w:rFonts w:ascii="Arial" w:hAnsi="Arial" w:cs="Arial"/>
                <w:sz w:val="20"/>
                <w:szCs w:val="20"/>
              </w:rPr>
            </w:pPr>
            <w:r w:rsidRPr="0068674E">
              <w:rPr>
                <w:rFonts w:ascii="Arial" w:hAnsi="Arial" w:cs="Arial"/>
                <w:i/>
                <w:iCs/>
                <w:sz w:val="20"/>
                <w:szCs w:val="20"/>
              </w:rPr>
              <w:t>Affordable Unit Count</w:t>
            </w:r>
          </w:p>
        </w:tc>
        <w:tc>
          <w:tcPr>
            <w:tcW w:w="2337" w:type="dxa"/>
            <w:vAlign w:val="center"/>
          </w:tcPr>
          <w:p w:rsidR="004E662E" w:rsidRPr="0068674E" w:rsidRDefault="0068674E" w:rsidP="0068674E">
            <w:pPr>
              <w:autoSpaceDE w:val="0"/>
              <w:autoSpaceDN w:val="0"/>
              <w:adjustRightInd w:val="0"/>
              <w:jc w:val="center"/>
              <w:rPr>
                <w:rFonts w:ascii="Arial" w:hAnsi="Arial" w:cs="Arial"/>
                <w:sz w:val="20"/>
                <w:szCs w:val="20"/>
              </w:rPr>
            </w:pPr>
            <w:r w:rsidRPr="0068674E">
              <w:rPr>
                <w:rFonts w:ascii="Arial" w:hAnsi="Arial" w:cs="Arial"/>
                <w:sz w:val="20"/>
                <w:szCs w:val="20"/>
              </w:rPr>
              <w:t>0</w:t>
            </w:r>
          </w:p>
        </w:tc>
        <w:tc>
          <w:tcPr>
            <w:tcW w:w="2338" w:type="dxa"/>
            <w:vAlign w:val="center"/>
          </w:tcPr>
          <w:p w:rsidR="004E662E" w:rsidRPr="0068674E" w:rsidRDefault="0068674E" w:rsidP="0068674E">
            <w:pPr>
              <w:autoSpaceDE w:val="0"/>
              <w:autoSpaceDN w:val="0"/>
              <w:adjustRightInd w:val="0"/>
              <w:jc w:val="center"/>
              <w:rPr>
                <w:rFonts w:ascii="Arial" w:hAnsi="Arial" w:cs="Arial"/>
                <w:sz w:val="20"/>
                <w:szCs w:val="20"/>
              </w:rPr>
            </w:pPr>
            <w:r w:rsidRPr="0068674E">
              <w:rPr>
                <w:rFonts w:ascii="Arial" w:hAnsi="Arial" w:cs="Arial"/>
                <w:sz w:val="20"/>
                <w:szCs w:val="20"/>
              </w:rPr>
              <w:t>225</w:t>
            </w:r>
          </w:p>
        </w:tc>
        <w:tc>
          <w:tcPr>
            <w:tcW w:w="2338" w:type="dxa"/>
            <w:tcBorders>
              <w:right w:val="single" w:sz="12" w:space="0" w:color="auto"/>
            </w:tcBorders>
            <w:vAlign w:val="center"/>
          </w:tcPr>
          <w:p w:rsidR="004E662E" w:rsidRPr="0068674E" w:rsidRDefault="0068674E" w:rsidP="0068674E">
            <w:pPr>
              <w:autoSpaceDE w:val="0"/>
              <w:autoSpaceDN w:val="0"/>
              <w:adjustRightInd w:val="0"/>
              <w:jc w:val="center"/>
              <w:rPr>
                <w:rFonts w:ascii="Arial" w:hAnsi="Arial" w:cs="Arial"/>
                <w:sz w:val="20"/>
                <w:szCs w:val="20"/>
              </w:rPr>
            </w:pPr>
            <w:r w:rsidRPr="0068674E">
              <w:rPr>
                <w:rFonts w:ascii="Arial" w:hAnsi="Arial" w:cs="Arial"/>
                <w:sz w:val="20"/>
                <w:szCs w:val="20"/>
              </w:rPr>
              <w:t>+225</w:t>
            </w:r>
          </w:p>
        </w:tc>
      </w:tr>
      <w:tr w:rsidR="004E662E" w:rsidTr="0068674E">
        <w:tc>
          <w:tcPr>
            <w:tcW w:w="2337" w:type="dxa"/>
            <w:tcBorders>
              <w:left w:val="single" w:sz="12" w:space="0" w:color="auto"/>
            </w:tcBorders>
          </w:tcPr>
          <w:p w:rsidR="004E662E" w:rsidRPr="0068674E" w:rsidRDefault="0068674E" w:rsidP="0068674E">
            <w:pPr>
              <w:autoSpaceDE w:val="0"/>
              <w:autoSpaceDN w:val="0"/>
              <w:adjustRightInd w:val="0"/>
              <w:rPr>
                <w:rFonts w:ascii="Arial" w:hAnsi="Arial" w:cs="Arial"/>
                <w:sz w:val="20"/>
                <w:szCs w:val="20"/>
              </w:rPr>
            </w:pPr>
            <w:r w:rsidRPr="0068674E">
              <w:rPr>
                <w:rFonts w:ascii="Arial" w:hAnsi="Arial" w:cs="Arial"/>
                <w:b/>
                <w:bCs/>
                <w:sz w:val="20"/>
                <w:szCs w:val="20"/>
              </w:rPr>
              <w:t>Office</w:t>
            </w:r>
          </w:p>
        </w:tc>
        <w:tc>
          <w:tcPr>
            <w:tcW w:w="2337" w:type="dxa"/>
            <w:vAlign w:val="center"/>
          </w:tcPr>
          <w:p w:rsidR="004E662E" w:rsidRPr="0068674E" w:rsidRDefault="0068674E" w:rsidP="0068674E">
            <w:pPr>
              <w:autoSpaceDE w:val="0"/>
              <w:autoSpaceDN w:val="0"/>
              <w:adjustRightInd w:val="0"/>
              <w:jc w:val="center"/>
              <w:rPr>
                <w:rFonts w:ascii="Arial" w:hAnsi="Arial" w:cs="Arial"/>
                <w:sz w:val="20"/>
                <w:szCs w:val="20"/>
              </w:rPr>
            </w:pPr>
            <w:r w:rsidRPr="0068674E">
              <w:rPr>
                <w:rFonts w:ascii="Arial" w:hAnsi="Arial" w:cs="Arial"/>
                <w:sz w:val="20"/>
                <w:szCs w:val="20"/>
              </w:rPr>
              <w:t>0</w:t>
            </w:r>
          </w:p>
        </w:tc>
        <w:tc>
          <w:tcPr>
            <w:tcW w:w="2338" w:type="dxa"/>
            <w:vAlign w:val="center"/>
          </w:tcPr>
          <w:p w:rsidR="004E662E" w:rsidRPr="0068674E" w:rsidRDefault="0068674E" w:rsidP="0068674E">
            <w:pPr>
              <w:autoSpaceDE w:val="0"/>
              <w:autoSpaceDN w:val="0"/>
              <w:adjustRightInd w:val="0"/>
              <w:jc w:val="center"/>
              <w:rPr>
                <w:rFonts w:ascii="Arial" w:hAnsi="Arial" w:cs="Arial"/>
                <w:sz w:val="20"/>
                <w:szCs w:val="20"/>
              </w:rPr>
            </w:pPr>
            <w:r w:rsidRPr="0068674E">
              <w:rPr>
                <w:rFonts w:ascii="Arial" w:hAnsi="Arial" w:cs="Arial"/>
                <w:sz w:val="20"/>
                <w:szCs w:val="20"/>
              </w:rPr>
              <w:t xml:space="preserve">245,000 </w:t>
            </w:r>
            <w:proofErr w:type="spellStart"/>
            <w:r w:rsidRPr="0068674E">
              <w:rPr>
                <w:rFonts w:ascii="Arial" w:hAnsi="Arial" w:cs="Arial"/>
                <w:sz w:val="20"/>
                <w:szCs w:val="20"/>
              </w:rPr>
              <w:t>gsf</w:t>
            </w:r>
            <w:proofErr w:type="spellEnd"/>
          </w:p>
        </w:tc>
        <w:tc>
          <w:tcPr>
            <w:tcW w:w="2338" w:type="dxa"/>
            <w:tcBorders>
              <w:right w:val="single" w:sz="12" w:space="0" w:color="auto"/>
            </w:tcBorders>
            <w:vAlign w:val="center"/>
          </w:tcPr>
          <w:p w:rsidR="004E662E" w:rsidRPr="0068674E" w:rsidRDefault="0068674E" w:rsidP="0068674E">
            <w:pPr>
              <w:autoSpaceDE w:val="0"/>
              <w:autoSpaceDN w:val="0"/>
              <w:adjustRightInd w:val="0"/>
              <w:jc w:val="center"/>
              <w:rPr>
                <w:rFonts w:ascii="Arial" w:hAnsi="Arial" w:cs="Arial"/>
                <w:sz w:val="20"/>
                <w:szCs w:val="20"/>
              </w:rPr>
            </w:pPr>
            <w:r w:rsidRPr="0068674E">
              <w:rPr>
                <w:rFonts w:ascii="Arial" w:hAnsi="Arial" w:cs="Arial"/>
                <w:sz w:val="20"/>
                <w:szCs w:val="20"/>
              </w:rPr>
              <w:t xml:space="preserve">245,000 </w:t>
            </w:r>
            <w:proofErr w:type="spellStart"/>
            <w:r w:rsidRPr="0068674E">
              <w:rPr>
                <w:rFonts w:ascii="Arial" w:hAnsi="Arial" w:cs="Arial"/>
                <w:sz w:val="20"/>
                <w:szCs w:val="20"/>
              </w:rPr>
              <w:t>gsf</w:t>
            </w:r>
            <w:proofErr w:type="spellEnd"/>
          </w:p>
        </w:tc>
      </w:tr>
      <w:tr w:rsidR="004E662E" w:rsidTr="0068674E">
        <w:tc>
          <w:tcPr>
            <w:tcW w:w="2337" w:type="dxa"/>
            <w:tcBorders>
              <w:left w:val="single" w:sz="12" w:space="0" w:color="auto"/>
            </w:tcBorders>
            <w:vAlign w:val="center"/>
          </w:tcPr>
          <w:p w:rsidR="004E662E" w:rsidRPr="0068674E" w:rsidRDefault="0068674E" w:rsidP="0068674E">
            <w:pPr>
              <w:autoSpaceDE w:val="0"/>
              <w:autoSpaceDN w:val="0"/>
              <w:adjustRightInd w:val="0"/>
              <w:rPr>
                <w:rFonts w:ascii="Arial" w:hAnsi="Arial" w:cs="Arial"/>
                <w:sz w:val="20"/>
                <w:szCs w:val="20"/>
              </w:rPr>
            </w:pPr>
            <w:r w:rsidRPr="0068674E">
              <w:rPr>
                <w:rFonts w:ascii="Arial" w:hAnsi="Arial" w:cs="Arial"/>
                <w:b/>
                <w:bCs/>
                <w:sz w:val="20"/>
                <w:szCs w:val="20"/>
              </w:rPr>
              <w:t>Public School</w:t>
            </w:r>
          </w:p>
        </w:tc>
        <w:tc>
          <w:tcPr>
            <w:tcW w:w="2337" w:type="dxa"/>
            <w:vAlign w:val="center"/>
          </w:tcPr>
          <w:p w:rsidR="0068674E" w:rsidRPr="0068674E" w:rsidRDefault="0068674E" w:rsidP="0068674E">
            <w:pPr>
              <w:autoSpaceDE w:val="0"/>
              <w:autoSpaceDN w:val="0"/>
              <w:adjustRightInd w:val="0"/>
              <w:jc w:val="center"/>
              <w:rPr>
                <w:rFonts w:ascii="Arial" w:eastAsiaTheme="minorEastAsia" w:hAnsi="Arial" w:cs="Arial"/>
                <w:sz w:val="20"/>
                <w:szCs w:val="20"/>
              </w:rPr>
            </w:pPr>
            <w:r w:rsidRPr="0068674E">
              <w:rPr>
                <w:rFonts w:ascii="Arial" w:eastAsiaTheme="minorEastAsia" w:hAnsi="Arial" w:cs="Arial"/>
                <w:sz w:val="20"/>
                <w:szCs w:val="20"/>
              </w:rPr>
              <w:t xml:space="preserve">44,877 </w:t>
            </w:r>
            <w:proofErr w:type="spellStart"/>
            <w:r w:rsidRPr="0068674E">
              <w:rPr>
                <w:rFonts w:ascii="Arial" w:eastAsiaTheme="minorEastAsia" w:hAnsi="Arial" w:cs="Arial"/>
                <w:sz w:val="20"/>
                <w:szCs w:val="20"/>
              </w:rPr>
              <w:t>gsf</w:t>
            </w:r>
            <w:proofErr w:type="spellEnd"/>
          </w:p>
          <w:p w:rsidR="004E662E" w:rsidRPr="0068674E" w:rsidRDefault="0068674E" w:rsidP="0068674E">
            <w:pPr>
              <w:autoSpaceDE w:val="0"/>
              <w:autoSpaceDN w:val="0"/>
              <w:adjustRightInd w:val="0"/>
              <w:jc w:val="center"/>
              <w:rPr>
                <w:rFonts w:ascii="Arial" w:hAnsi="Arial" w:cs="Arial"/>
                <w:sz w:val="20"/>
                <w:szCs w:val="20"/>
              </w:rPr>
            </w:pPr>
            <w:r w:rsidRPr="0068674E">
              <w:rPr>
                <w:rFonts w:ascii="Arial" w:eastAsiaTheme="minorEastAsia" w:hAnsi="Arial" w:cs="Arial"/>
                <w:sz w:val="20"/>
                <w:szCs w:val="20"/>
              </w:rPr>
              <w:t>(1 public high school)</w:t>
            </w:r>
          </w:p>
        </w:tc>
        <w:tc>
          <w:tcPr>
            <w:tcW w:w="2338" w:type="dxa"/>
            <w:vAlign w:val="center"/>
          </w:tcPr>
          <w:p w:rsidR="0068674E" w:rsidRPr="0068674E" w:rsidRDefault="0068674E" w:rsidP="0068674E">
            <w:pPr>
              <w:autoSpaceDE w:val="0"/>
              <w:autoSpaceDN w:val="0"/>
              <w:adjustRightInd w:val="0"/>
              <w:jc w:val="center"/>
              <w:rPr>
                <w:rFonts w:ascii="Arial" w:eastAsiaTheme="minorEastAsia" w:hAnsi="Arial" w:cs="Arial"/>
                <w:sz w:val="20"/>
                <w:szCs w:val="20"/>
              </w:rPr>
            </w:pPr>
            <w:r w:rsidRPr="0068674E">
              <w:rPr>
                <w:rFonts w:ascii="Arial" w:eastAsiaTheme="minorEastAsia" w:hAnsi="Arial" w:cs="Arial"/>
                <w:sz w:val="20"/>
                <w:szCs w:val="20"/>
              </w:rPr>
              <w:t xml:space="preserve">120,000 </w:t>
            </w:r>
            <w:proofErr w:type="spellStart"/>
            <w:r w:rsidRPr="0068674E">
              <w:rPr>
                <w:rFonts w:ascii="Arial" w:eastAsiaTheme="minorEastAsia" w:hAnsi="Arial" w:cs="Arial"/>
                <w:sz w:val="20"/>
                <w:szCs w:val="20"/>
              </w:rPr>
              <w:t>gsf</w:t>
            </w:r>
            <w:proofErr w:type="spellEnd"/>
          </w:p>
          <w:p w:rsidR="0068674E" w:rsidRPr="0068674E" w:rsidRDefault="0068674E" w:rsidP="0068674E">
            <w:pPr>
              <w:autoSpaceDE w:val="0"/>
              <w:autoSpaceDN w:val="0"/>
              <w:adjustRightInd w:val="0"/>
              <w:jc w:val="center"/>
              <w:rPr>
                <w:rFonts w:ascii="Arial" w:eastAsiaTheme="minorEastAsia" w:hAnsi="Arial" w:cs="Arial"/>
                <w:sz w:val="20"/>
                <w:szCs w:val="20"/>
              </w:rPr>
            </w:pPr>
            <w:r w:rsidRPr="0068674E">
              <w:rPr>
                <w:rFonts w:ascii="Arial" w:eastAsiaTheme="minorEastAsia" w:hAnsi="Arial" w:cs="Arial"/>
                <w:sz w:val="20"/>
                <w:szCs w:val="20"/>
              </w:rPr>
              <w:t>(1 public primary school</w:t>
            </w:r>
          </w:p>
          <w:p w:rsidR="004E662E" w:rsidRPr="0068674E" w:rsidRDefault="0068674E" w:rsidP="0068674E">
            <w:pPr>
              <w:autoSpaceDE w:val="0"/>
              <w:autoSpaceDN w:val="0"/>
              <w:adjustRightInd w:val="0"/>
              <w:jc w:val="center"/>
              <w:rPr>
                <w:rFonts w:ascii="Arial" w:hAnsi="Arial" w:cs="Arial"/>
                <w:sz w:val="20"/>
                <w:szCs w:val="20"/>
              </w:rPr>
            </w:pPr>
            <w:r w:rsidRPr="0068674E">
              <w:rPr>
                <w:rFonts w:ascii="Arial" w:eastAsiaTheme="minorEastAsia" w:hAnsi="Arial" w:cs="Arial"/>
                <w:sz w:val="20"/>
                <w:szCs w:val="20"/>
              </w:rPr>
              <w:t>1 public high school)</w:t>
            </w:r>
          </w:p>
        </w:tc>
        <w:tc>
          <w:tcPr>
            <w:tcW w:w="2338" w:type="dxa"/>
            <w:tcBorders>
              <w:right w:val="single" w:sz="12" w:space="0" w:color="auto"/>
            </w:tcBorders>
            <w:vAlign w:val="center"/>
          </w:tcPr>
          <w:p w:rsidR="0068674E" w:rsidRPr="0068674E" w:rsidRDefault="0068674E" w:rsidP="0068674E">
            <w:pPr>
              <w:autoSpaceDE w:val="0"/>
              <w:autoSpaceDN w:val="0"/>
              <w:adjustRightInd w:val="0"/>
              <w:jc w:val="center"/>
              <w:rPr>
                <w:rFonts w:ascii="Arial" w:eastAsiaTheme="minorEastAsia" w:hAnsi="Arial" w:cs="Arial"/>
                <w:sz w:val="20"/>
                <w:szCs w:val="20"/>
              </w:rPr>
            </w:pPr>
            <w:r w:rsidRPr="0068674E">
              <w:rPr>
                <w:rFonts w:ascii="Arial" w:eastAsiaTheme="minorEastAsia" w:hAnsi="Arial" w:cs="Arial"/>
                <w:sz w:val="20"/>
                <w:szCs w:val="20"/>
              </w:rPr>
              <w:t xml:space="preserve">+75,123 </w:t>
            </w:r>
            <w:proofErr w:type="spellStart"/>
            <w:r w:rsidRPr="0068674E">
              <w:rPr>
                <w:rFonts w:ascii="Arial" w:eastAsiaTheme="minorEastAsia" w:hAnsi="Arial" w:cs="Arial"/>
                <w:sz w:val="20"/>
                <w:szCs w:val="20"/>
              </w:rPr>
              <w:t>gsf</w:t>
            </w:r>
            <w:proofErr w:type="spellEnd"/>
          </w:p>
          <w:p w:rsidR="004E662E" w:rsidRPr="0068674E" w:rsidRDefault="0068674E" w:rsidP="0068674E">
            <w:pPr>
              <w:autoSpaceDE w:val="0"/>
              <w:autoSpaceDN w:val="0"/>
              <w:adjustRightInd w:val="0"/>
              <w:jc w:val="center"/>
              <w:rPr>
                <w:rFonts w:ascii="Arial" w:hAnsi="Arial" w:cs="Arial"/>
                <w:sz w:val="20"/>
                <w:szCs w:val="20"/>
              </w:rPr>
            </w:pPr>
            <w:r w:rsidRPr="0068674E">
              <w:rPr>
                <w:rFonts w:ascii="Arial" w:eastAsiaTheme="minorEastAsia" w:hAnsi="Arial" w:cs="Arial"/>
                <w:sz w:val="20"/>
                <w:szCs w:val="20"/>
              </w:rPr>
              <w:t>(1 public primary school)</w:t>
            </w:r>
          </w:p>
        </w:tc>
      </w:tr>
      <w:tr w:rsidR="004E662E" w:rsidTr="0068674E">
        <w:tc>
          <w:tcPr>
            <w:tcW w:w="2337" w:type="dxa"/>
            <w:tcBorders>
              <w:left w:val="single" w:sz="12" w:space="0" w:color="auto"/>
            </w:tcBorders>
          </w:tcPr>
          <w:p w:rsidR="004E662E" w:rsidRPr="0068674E" w:rsidRDefault="0068674E" w:rsidP="004E662E">
            <w:pPr>
              <w:autoSpaceDE w:val="0"/>
              <w:autoSpaceDN w:val="0"/>
              <w:adjustRightInd w:val="0"/>
              <w:jc w:val="right"/>
              <w:rPr>
                <w:rFonts w:ascii="Arial" w:hAnsi="Arial" w:cs="Arial"/>
                <w:sz w:val="20"/>
                <w:szCs w:val="20"/>
              </w:rPr>
            </w:pPr>
            <w:r w:rsidRPr="0068674E">
              <w:rPr>
                <w:rFonts w:ascii="Arial" w:hAnsi="Arial" w:cs="Arial"/>
                <w:i/>
                <w:iCs/>
                <w:sz w:val="20"/>
                <w:szCs w:val="20"/>
              </w:rPr>
              <w:t>Primary School Students</w:t>
            </w:r>
          </w:p>
        </w:tc>
        <w:tc>
          <w:tcPr>
            <w:tcW w:w="2337" w:type="dxa"/>
            <w:vAlign w:val="center"/>
          </w:tcPr>
          <w:p w:rsidR="004E662E" w:rsidRPr="0068674E" w:rsidRDefault="0068674E" w:rsidP="0068674E">
            <w:pPr>
              <w:autoSpaceDE w:val="0"/>
              <w:autoSpaceDN w:val="0"/>
              <w:adjustRightInd w:val="0"/>
              <w:jc w:val="center"/>
              <w:rPr>
                <w:rFonts w:ascii="Arial" w:hAnsi="Arial" w:cs="Arial"/>
                <w:sz w:val="20"/>
                <w:szCs w:val="20"/>
              </w:rPr>
            </w:pPr>
            <w:r w:rsidRPr="0068674E">
              <w:rPr>
                <w:rFonts w:ascii="Arial" w:hAnsi="Arial" w:cs="Arial"/>
                <w:sz w:val="20"/>
                <w:szCs w:val="20"/>
              </w:rPr>
              <w:t>0</w:t>
            </w:r>
          </w:p>
        </w:tc>
        <w:tc>
          <w:tcPr>
            <w:tcW w:w="2338" w:type="dxa"/>
            <w:vAlign w:val="center"/>
          </w:tcPr>
          <w:p w:rsidR="004E662E" w:rsidRPr="0068674E" w:rsidRDefault="0068674E" w:rsidP="0068674E">
            <w:pPr>
              <w:autoSpaceDE w:val="0"/>
              <w:autoSpaceDN w:val="0"/>
              <w:adjustRightInd w:val="0"/>
              <w:jc w:val="center"/>
              <w:rPr>
                <w:rFonts w:ascii="Arial" w:hAnsi="Arial" w:cs="Arial"/>
                <w:sz w:val="20"/>
                <w:szCs w:val="20"/>
              </w:rPr>
            </w:pPr>
            <w:r w:rsidRPr="0068674E">
              <w:rPr>
                <w:rFonts w:ascii="Arial" w:hAnsi="Arial" w:cs="Arial"/>
                <w:sz w:val="20"/>
                <w:szCs w:val="20"/>
              </w:rPr>
              <w:t>350</w:t>
            </w:r>
          </w:p>
        </w:tc>
        <w:tc>
          <w:tcPr>
            <w:tcW w:w="2338" w:type="dxa"/>
            <w:tcBorders>
              <w:right w:val="single" w:sz="12" w:space="0" w:color="auto"/>
            </w:tcBorders>
            <w:vAlign w:val="center"/>
          </w:tcPr>
          <w:p w:rsidR="004E662E" w:rsidRPr="0068674E" w:rsidRDefault="0068674E" w:rsidP="0068674E">
            <w:pPr>
              <w:autoSpaceDE w:val="0"/>
              <w:autoSpaceDN w:val="0"/>
              <w:adjustRightInd w:val="0"/>
              <w:jc w:val="center"/>
              <w:rPr>
                <w:rFonts w:ascii="Arial" w:hAnsi="Arial" w:cs="Arial"/>
                <w:sz w:val="20"/>
                <w:szCs w:val="20"/>
              </w:rPr>
            </w:pPr>
            <w:r w:rsidRPr="0068674E">
              <w:rPr>
                <w:rFonts w:ascii="Arial" w:hAnsi="Arial" w:cs="Arial"/>
                <w:sz w:val="20"/>
                <w:szCs w:val="20"/>
              </w:rPr>
              <w:t>350</w:t>
            </w:r>
          </w:p>
        </w:tc>
      </w:tr>
      <w:tr w:rsidR="004E662E" w:rsidTr="0068674E">
        <w:tc>
          <w:tcPr>
            <w:tcW w:w="2337" w:type="dxa"/>
            <w:tcBorders>
              <w:left w:val="single" w:sz="12" w:space="0" w:color="auto"/>
            </w:tcBorders>
          </w:tcPr>
          <w:p w:rsidR="004E662E" w:rsidRPr="0068674E" w:rsidRDefault="0068674E" w:rsidP="004E662E">
            <w:pPr>
              <w:autoSpaceDE w:val="0"/>
              <w:autoSpaceDN w:val="0"/>
              <w:adjustRightInd w:val="0"/>
              <w:jc w:val="right"/>
              <w:rPr>
                <w:rFonts w:ascii="Arial" w:hAnsi="Arial" w:cs="Arial"/>
                <w:sz w:val="20"/>
                <w:szCs w:val="20"/>
              </w:rPr>
            </w:pPr>
            <w:r w:rsidRPr="0068674E">
              <w:rPr>
                <w:rFonts w:ascii="Arial" w:hAnsi="Arial" w:cs="Arial"/>
                <w:i/>
                <w:iCs/>
                <w:sz w:val="20"/>
                <w:szCs w:val="20"/>
              </w:rPr>
              <w:t>High School Students</w:t>
            </w:r>
          </w:p>
        </w:tc>
        <w:tc>
          <w:tcPr>
            <w:tcW w:w="2337" w:type="dxa"/>
            <w:vAlign w:val="center"/>
          </w:tcPr>
          <w:p w:rsidR="004E662E" w:rsidRPr="0068674E" w:rsidRDefault="0068674E" w:rsidP="0068674E">
            <w:pPr>
              <w:autoSpaceDE w:val="0"/>
              <w:autoSpaceDN w:val="0"/>
              <w:adjustRightInd w:val="0"/>
              <w:jc w:val="center"/>
              <w:rPr>
                <w:rFonts w:ascii="Arial" w:hAnsi="Arial" w:cs="Arial"/>
                <w:sz w:val="20"/>
                <w:szCs w:val="20"/>
              </w:rPr>
            </w:pPr>
            <w:r w:rsidRPr="0068674E">
              <w:rPr>
                <w:rFonts w:ascii="Arial" w:hAnsi="Arial" w:cs="Arial"/>
                <w:sz w:val="20"/>
                <w:szCs w:val="20"/>
              </w:rPr>
              <w:t>312</w:t>
            </w:r>
          </w:p>
        </w:tc>
        <w:tc>
          <w:tcPr>
            <w:tcW w:w="2338" w:type="dxa"/>
            <w:vAlign w:val="center"/>
          </w:tcPr>
          <w:p w:rsidR="004E662E" w:rsidRPr="0068674E" w:rsidRDefault="0068674E" w:rsidP="0068674E">
            <w:pPr>
              <w:autoSpaceDE w:val="0"/>
              <w:autoSpaceDN w:val="0"/>
              <w:adjustRightInd w:val="0"/>
              <w:jc w:val="center"/>
              <w:rPr>
                <w:rFonts w:ascii="Arial" w:hAnsi="Arial" w:cs="Arial"/>
                <w:sz w:val="20"/>
                <w:szCs w:val="20"/>
              </w:rPr>
            </w:pPr>
            <w:r w:rsidRPr="0068674E">
              <w:rPr>
                <w:rFonts w:ascii="Arial" w:hAnsi="Arial" w:cs="Arial"/>
                <w:sz w:val="20"/>
                <w:szCs w:val="20"/>
              </w:rPr>
              <w:t>350</w:t>
            </w:r>
          </w:p>
        </w:tc>
        <w:tc>
          <w:tcPr>
            <w:tcW w:w="2338" w:type="dxa"/>
            <w:tcBorders>
              <w:right w:val="single" w:sz="12" w:space="0" w:color="auto"/>
            </w:tcBorders>
            <w:vAlign w:val="center"/>
          </w:tcPr>
          <w:p w:rsidR="004E662E" w:rsidRPr="0068674E" w:rsidRDefault="0068674E" w:rsidP="0068674E">
            <w:pPr>
              <w:autoSpaceDE w:val="0"/>
              <w:autoSpaceDN w:val="0"/>
              <w:adjustRightInd w:val="0"/>
              <w:jc w:val="center"/>
              <w:rPr>
                <w:rFonts w:ascii="Arial" w:hAnsi="Arial" w:cs="Arial"/>
                <w:sz w:val="20"/>
                <w:szCs w:val="20"/>
              </w:rPr>
            </w:pPr>
            <w:r w:rsidRPr="0068674E">
              <w:rPr>
                <w:rFonts w:ascii="Arial" w:hAnsi="Arial" w:cs="Arial"/>
                <w:sz w:val="20"/>
                <w:szCs w:val="20"/>
              </w:rPr>
              <w:t>38</w:t>
            </w:r>
          </w:p>
        </w:tc>
      </w:tr>
      <w:tr w:rsidR="004E662E" w:rsidTr="0068674E">
        <w:tc>
          <w:tcPr>
            <w:tcW w:w="2337" w:type="dxa"/>
            <w:tcBorders>
              <w:left w:val="single" w:sz="12" w:space="0" w:color="auto"/>
            </w:tcBorders>
          </w:tcPr>
          <w:p w:rsidR="004E662E" w:rsidRPr="0068674E" w:rsidRDefault="0068674E" w:rsidP="004E662E">
            <w:pPr>
              <w:autoSpaceDE w:val="0"/>
              <w:autoSpaceDN w:val="0"/>
              <w:adjustRightInd w:val="0"/>
              <w:jc w:val="right"/>
              <w:rPr>
                <w:rFonts w:ascii="Arial" w:hAnsi="Arial" w:cs="Arial"/>
                <w:sz w:val="20"/>
                <w:szCs w:val="20"/>
              </w:rPr>
            </w:pPr>
            <w:r w:rsidRPr="0068674E">
              <w:rPr>
                <w:rFonts w:ascii="Arial" w:hAnsi="Arial" w:cs="Arial"/>
                <w:i/>
                <w:iCs/>
                <w:sz w:val="20"/>
                <w:szCs w:val="20"/>
              </w:rPr>
              <w:t>Staff</w:t>
            </w:r>
          </w:p>
        </w:tc>
        <w:tc>
          <w:tcPr>
            <w:tcW w:w="2337" w:type="dxa"/>
            <w:vAlign w:val="center"/>
          </w:tcPr>
          <w:p w:rsidR="004E662E" w:rsidRPr="0068674E" w:rsidRDefault="0068674E" w:rsidP="0068674E">
            <w:pPr>
              <w:autoSpaceDE w:val="0"/>
              <w:autoSpaceDN w:val="0"/>
              <w:adjustRightInd w:val="0"/>
              <w:jc w:val="center"/>
              <w:rPr>
                <w:rFonts w:ascii="Arial" w:hAnsi="Arial" w:cs="Arial"/>
                <w:sz w:val="20"/>
                <w:szCs w:val="20"/>
              </w:rPr>
            </w:pPr>
            <w:r w:rsidRPr="0068674E">
              <w:rPr>
                <w:rFonts w:ascii="Arial" w:hAnsi="Arial" w:cs="Arial"/>
                <w:sz w:val="20"/>
                <w:szCs w:val="20"/>
              </w:rPr>
              <w:t>17</w:t>
            </w:r>
          </w:p>
        </w:tc>
        <w:tc>
          <w:tcPr>
            <w:tcW w:w="2338" w:type="dxa"/>
            <w:vAlign w:val="center"/>
          </w:tcPr>
          <w:p w:rsidR="004E662E" w:rsidRPr="0068674E" w:rsidRDefault="0068674E" w:rsidP="0068674E">
            <w:pPr>
              <w:autoSpaceDE w:val="0"/>
              <w:autoSpaceDN w:val="0"/>
              <w:adjustRightInd w:val="0"/>
              <w:jc w:val="center"/>
              <w:rPr>
                <w:rFonts w:ascii="Arial" w:hAnsi="Arial" w:cs="Arial"/>
                <w:sz w:val="20"/>
                <w:szCs w:val="20"/>
              </w:rPr>
            </w:pPr>
            <w:r w:rsidRPr="0068674E">
              <w:rPr>
                <w:rFonts w:ascii="Arial" w:hAnsi="Arial" w:cs="Arial"/>
                <w:sz w:val="20"/>
                <w:szCs w:val="20"/>
              </w:rPr>
              <w:t>70</w:t>
            </w:r>
          </w:p>
        </w:tc>
        <w:tc>
          <w:tcPr>
            <w:tcW w:w="2338" w:type="dxa"/>
            <w:tcBorders>
              <w:right w:val="single" w:sz="12" w:space="0" w:color="auto"/>
            </w:tcBorders>
            <w:vAlign w:val="center"/>
          </w:tcPr>
          <w:p w:rsidR="004E662E" w:rsidRPr="0068674E" w:rsidRDefault="0068674E" w:rsidP="0068674E">
            <w:pPr>
              <w:autoSpaceDE w:val="0"/>
              <w:autoSpaceDN w:val="0"/>
              <w:adjustRightInd w:val="0"/>
              <w:jc w:val="center"/>
              <w:rPr>
                <w:rFonts w:ascii="Arial" w:hAnsi="Arial" w:cs="Arial"/>
                <w:sz w:val="20"/>
                <w:szCs w:val="20"/>
              </w:rPr>
            </w:pPr>
            <w:r w:rsidRPr="0068674E">
              <w:rPr>
                <w:rFonts w:ascii="Arial" w:hAnsi="Arial" w:cs="Arial"/>
                <w:sz w:val="20"/>
                <w:szCs w:val="20"/>
              </w:rPr>
              <w:t>53</w:t>
            </w:r>
          </w:p>
        </w:tc>
      </w:tr>
      <w:tr w:rsidR="004E662E" w:rsidTr="0068674E">
        <w:tc>
          <w:tcPr>
            <w:tcW w:w="2337" w:type="dxa"/>
            <w:tcBorders>
              <w:left w:val="single" w:sz="12" w:space="0" w:color="auto"/>
            </w:tcBorders>
          </w:tcPr>
          <w:p w:rsidR="004E662E" w:rsidRPr="0068674E" w:rsidRDefault="0068674E" w:rsidP="0068674E">
            <w:pPr>
              <w:autoSpaceDE w:val="0"/>
              <w:autoSpaceDN w:val="0"/>
              <w:adjustRightInd w:val="0"/>
              <w:rPr>
                <w:rFonts w:ascii="Arial" w:hAnsi="Arial" w:cs="Arial"/>
                <w:sz w:val="20"/>
                <w:szCs w:val="20"/>
              </w:rPr>
            </w:pPr>
            <w:r w:rsidRPr="0068674E">
              <w:rPr>
                <w:rFonts w:ascii="Arial" w:hAnsi="Arial" w:cs="Arial"/>
                <w:b/>
                <w:bCs/>
                <w:sz w:val="20"/>
                <w:szCs w:val="20"/>
              </w:rPr>
              <w:t>Retail</w:t>
            </w:r>
          </w:p>
        </w:tc>
        <w:tc>
          <w:tcPr>
            <w:tcW w:w="2337" w:type="dxa"/>
            <w:vAlign w:val="center"/>
          </w:tcPr>
          <w:p w:rsidR="004E662E" w:rsidRPr="0068674E" w:rsidRDefault="0068674E" w:rsidP="0068674E">
            <w:pPr>
              <w:autoSpaceDE w:val="0"/>
              <w:autoSpaceDN w:val="0"/>
              <w:adjustRightInd w:val="0"/>
              <w:jc w:val="center"/>
              <w:rPr>
                <w:rFonts w:ascii="Arial" w:hAnsi="Arial" w:cs="Arial"/>
                <w:sz w:val="20"/>
                <w:szCs w:val="20"/>
              </w:rPr>
            </w:pPr>
            <w:r w:rsidRPr="0068674E">
              <w:rPr>
                <w:rFonts w:ascii="Arial" w:hAnsi="Arial" w:cs="Arial"/>
                <w:sz w:val="20"/>
                <w:szCs w:val="20"/>
              </w:rPr>
              <w:t>41,200</w:t>
            </w:r>
          </w:p>
        </w:tc>
        <w:tc>
          <w:tcPr>
            <w:tcW w:w="2338" w:type="dxa"/>
            <w:vAlign w:val="center"/>
          </w:tcPr>
          <w:p w:rsidR="004E662E" w:rsidRPr="0068674E" w:rsidRDefault="0068674E" w:rsidP="0068674E">
            <w:pPr>
              <w:autoSpaceDE w:val="0"/>
              <w:autoSpaceDN w:val="0"/>
              <w:adjustRightInd w:val="0"/>
              <w:jc w:val="center"/>
              <w:rPr>
                <w:rFonts w:ascii="Arial" w:hAnsi="Arial" w:cs="Arial"/>
                <w:sz w:val="20"/>
                <w:szCs w:val="20"/>
              </w:rPr>
            </w:pPr>
            <w:r w:rsidRPr="0068674E">
              <w:rPr>
                <w:rFonts w:ascii="Arial" w:hAnsi="Arial" w:cs="Arial"/>
                <w:sz w:val="20"/>
                <w:szCs w:val="20"/>
              </w:rPr>
              <w:t xml:space="preserve">50,000 </w:t>
            </w:r>
            <w:proofErr w:type="spellStart"/>
            <w:r w:rsidRPr="0068674E">
              <w:rPr>
                <w:rFonts w:ascii="Arial" w:hAnsi="Arial" w:cs="Arial"/>
                <w:sz w:val="20"/>
                <w:szCs w:val="20"/>
              </w:rPr>
              <w:t>gsf</w:t>
            </w:r>
            <w:proofErr w:type="spellEnd"/>
          </w:p>
        </w:tc>
        <w:tc>
          <w:tcPr>
            <w:tcW w:w="2338" w:type="dxa"/>
            <w:tcBorders>
              <w:right w:val="single" w:sz="12" w:space="0" w:color="auto"/>
            </w:tcBorders>
            <w:vAlign w:val="center"/>
          </w:tcPr>
          <w:p w:rsidR="004E662E" w:rsidRPr="0068674E" w:rsidRDefault="0068674E" w:rsidP="0068674E">
            <w:pPr>
              <w:autoSpaceDE w:val="0"/>
              <w:autoSpaceDN w:val="0"/>
              <w:adjustRightInd w:val="0"/>
              <w:jc w:val="center"/>
              <w:rPr>
                <w:rFonts w:ascii="Arial" w:hAnsi="Arial" w:cs="Arial"/>
                <w:sz w:val="20"/>
                <w:szCs w:val="20"/>
              </w:rPr>
            </w:pPr>
            <w:r w:rsidRPr="0068674E">
              <w:rPr>
                <w:rFonts w:ascii="Arial" w:hAnsi="Arial" w:cs="Arial"/>
                <w:sz w:val="20"/>
                <w:szCs w:val="20"/>
              </w:rPr>
              <w:t xml:space="preserve">+8,800 </w:t>
            </w:r>
            <w:proofErr w:type="spellStart"/>
            <w:r w:rsidRPr="0068674E">
              <w:rPr>
                <w:rFonts w:ascii="Arial" w:hAnsi="Arial" w:cs="Arial"/>
                <w:sz w:val="20"/>
                <w:szCs w:val="20"/>
              </w:rPr>
              <w:t>gsf</w:t>
            </w:r>
            <w:proofErr w:type="spellEnd"/>
          </w:p>
        </w:tc>
      </w:tr>
      <w:tr w:rsidR="004E662E" w:rsidTr="0068674E">
        <w:tc>
          <w:tcPr>
            <w:tcW w:w="2337" w:type="dxa"/>
            <w:tcBorders>
              <w:left w:val="single" w:sz="12" w:space="0" w:color="auto"/>
            </w:tcBorders>
          </w:tcPr>
          <w:p w:rsidR="004E662E" w:rsidRPr="0068674E" w:rsidRDefault="0068674E" w:rsidP="0068674E">
            <w:pPr>
              <w:autoSpaceDE w:val="0"/>
              <w:autoSpaceDN w:val="0"/>
              <w:adjustRightInd w:val="0"/>
              <w:rPr>
                <w:rFonts w:ascii="Arial" w:hAnsi="Arial" w:cs="Arial"/>
                <w:sz w:val="20"/>
                <w:szCs w:val="20"/>
              </w:rPr>
            </w:pPr>
            <w:r w:rsidRPr="0068674E">
              <w:rPr>
                <w:rFonts w:ascii="Arial" w:hAnsi="Arial" w:cs="Arial"/>
                <w:b/>
                <w:bCs/>
                <w:sz w:val="20"/>
                <w:szCs w:val="20"/>
              </w:rPr>
              <w:t>Community Facility</w:t>
            </w:r>
          </w:p>
        </w:tc>
        <w:tc>
          <w:tcPr>
            <w:tcW w:w="2337" w:type="dxa"/>
            <w:vAlign w:val="center"/>
          </w:tcPr>
          <w:p w:rsidR="004E662E" w:rsidRPr="0068674E" w:rsidRDefault="0068674E" w:rsidP="0068674E">
            <w:pPr>
              <w:autoSpaceDE w:val="0"/>
              <w:autoSpaceDN w:val="0"/>
              <w:adjustRightInd w:val="0"/>
              <w:jc w:val="center"/>
              <w:rPr>
                <w:rFonts w:ascii="Arial" w:hAnsi="Arial" w:cs="Arial"/>
                <w:sz w:val="20"/>
                <w:szCs w:val="20"/>
              </w:rPr>
            </w:pPr>
            <w:r w:rsidRPr="0068674E">
              <w:rPr>
                <w:rFonts w:ascii="Arial" w:hAnsi="Arial" w:cs="Arial"/>
                <w:sz w:val="20"/>
                <w:szCs w:val="20"/>
              </w:rPr>
              <w:t>0</w:t>
            </w:r>
          </w:p>
        </w:tc>
        <w:tc>
          <w:tcPr>
            <w:tcW w:w="2338" w:type="dxa"/>
            <w:vAlign w:val="center"/>
          </w:tcPr>
          <w:p w:rsidR="004E662E" w:rsidRPr="0068674E" w:rsidRDefault="0068674E" w:rsidP="0068674E">
            <w:pPr>
              <w:autoSpaceDE w:val="0"/>
              <w:autoSpaceDN w:val="0"/>
              <w:adjustRightInd w:val="0"/>
              <w:jc w:val="center"/>
              <w:rPr>
                <w:rFonts w:ascii="Arial" w:hAnsi="Arial" w:cs="Arial"/>
                <w:sz w:val="20"/>
                <w:szCs w:val="20"/>
              </w:rPr>
            </w:pPr>
            <w:r w:rsidRPr="0068674E">
              <w:rPr>
                <w:rFonts w:ascii="Arial" w:hAnsi="Arial" w:cs="Arial"/>
                <w:sz w:val="20"/>
                <w:szCs w:val="20"/>
              </w:rPr>
              <w:t xml:space="preserve">15,000 </w:t>
            </w:r>
            <w:proofErr w:type="spellStart"/>
            <w:r w:rsidRPr="0068674E">
              <w:rPr>
                <w:rFonts w:ascii="Arial" w:hAnsi="Arial" w:cs="Arial"/>
                <w:sz w:val="20"/>
                <w:szCs w:val="20"/>
              </w:rPr>
              <w:t>gsf</w:t>
            </w:r>
            <w:proofErr w:type="spellEnd"/>
          </w:p>
        </w:tc>
        <w:tc>
          <w:tcPr>
            <w:tcW w:w="2338" w:type="dxa"/>
            <w:tcBorders>
              <w:right w:val="single" w:sz="12" w:space="0" w:color="auto"/>
            </w:tcBorders>
            <w:vAlign w:val="center"/>
          </w:tcPr>
          <w:p w:rsidR="004E662E" w:rsidRPr="0068674E" w:rsidRDefault="0068674E" w:rsidP="0068674E">
            <w:pPr>
              <w:autoSpaceDE w:val="0"/>
              <w:autoSpaceDN w:val="0"/>
              <w:adjustRightInd w:val="0"/>
              <w:jc w:val="center"/>
              <w:rPr>
                <w:rFonts w:ascii="Arial" w:hAnsi="Arial" w:cs="Arial"/>
                <w:sz w:val="20"/>
                <w:szCs w:val="20"/>
              </w:rPr>
            </w:pPr>
            <w:r w:rsidRPr="0068674E">
              <w:rPr>
                <w:rFonts w:ascii="Arial" w:hAnsi="Arial" w:cs="Arial"/>
                <w:sz w:val="20"/>
                <w:szCs w:val="20"/>
              </w:rPr>
              <w:t xml:space="preserve">+15,000 </w:t>
            </w:r>
            <w:proofErr w:type="spellStart"/>
            <w:r w:rsidRPr="0068674E">
              <w:rPr>
                <w:rFonts w:ascii="Arial" w:hAnsi="Arial" w:cs="Arial"/>
                <w:sz w:val="20"/>
                <w:szCs w:val="20"/>
              </w:rPr>
              <w:t>gsf</w:t>
            </w:r>
            <w:proofErr w:type="spellEnd"/>
          </w:p>
        </w:tc>
      </w:tr>
      <w:tr w:rsidR="004E662E" w:rsidTr="0068674E">
        <w:tc>
          <w:tcPr>
            <w:tcW w:w="2337" w:type="dxa"/>
            <w:tcBorders>
              <w:left w:val="single" w:sz="12" w:space="0" w:color="auto"/>
            </w:tcBorders>
            <w:vAlign w:val="center"/>
          </w:tcPr>
          <w:p w:rsidR="004E662E" w:rsidRPr="0068674E" w:rsidRDefault="0068674E" w:rsidP="0068674E">
            <w:pPr>
              <w:autoSpaceDE w:val="0"/>
              <w:autoSpaceDN w:val="0"/>
              <w:adjustRightInd w:val="0"/>
              <w:rPr>
                <w:rFonts w:ascii="Arial" w:hAnsi="Arial" w:cs="Arial"/>
                <w:sz w:val="20"/>
                <w:szCs w:val="20"/>
              </w:rPr>
            </w:pPr>
            <w:r w:rsidRPr="0068674E">
              <w:rPr>
                <w:rFonts w:ascii="Arial" w:hAnsi="Arial" w:cs="Arial"/>
                <w:b/>
                <w:bCs/>
                <w:sz w:val="20"/>
                <w:szCs w:val="20"/>
              </w:rPr>
              <w:t>Accessory Parking</w:t>
            </w:r>
          </w:p>
        </w:tc>
        <w:tc>
          <w:tcPr>
            <w:tcW w:w="2337" w:type="dxa"/>
            <w:vAlign w:val="center"/>
          </w:tcPr>
          <w:p w:rsidR="0068674E" w:rsidRPr="0068674E" w:rsidRDefault="0068674E" w:rsidP="0068674E">
            <w:pPr>
              <w:autoSpaceDE w:val="0"/>
              <w:autoSpaceDN w:val="0"/>
              <w:adjustRightInd w:val="0"/>
              <w:jc w:val="center"/>
              <w:rPr>
                <w:rFonts w:ascii="Arial" w:eastAsiaTheme="minorEastAsia" w:hAnsi="Arial" w:cs="Arial"/>
                <w:i/>
                <w:iCs/>
                <w:sz w:val="20"/>
                <w:szCs w:val="20"/>
              </w:rPr>
            </w:pPr>
            <w:r w:rsidRPr="0068674E">
              <w:rPr>
                <w:rFonts w:ascii="Arial" w:eastAsiaTheme="minorEastAsia" w:hAnsi="Arial" w:cs="Arial"/>
                <w:sz w:val="20"/>
                <w:szCs w:val="20"/>
              </w:rPr>
              <w:t xml:space="preserve">0 </w:t>
            </w:r>
            <w:r w:rsidRPr="0068674E">
              <w:rPr>
                <w:rFonts w:ascii="Arial" w:eastAsiaTheme="minorEastAsia" w:hAnsi="Arial" w:cs="Arial"/>
                <w:i/>
                <w:iCs/>
                <w:sz w:val="20"/>
                <w:szCs w:val="20"/>
              </w:rPr>
              <w:t>surface</w:t>
            </w:r>
          </w:p>
          <w:p w:rsidR="004E662E" w:rsidRPr="0068674E" w:rsidRDefault="0068674E" w:rsidP="0068674E">
            <w:pPr>
              <w:autoSpaceDE w:val="0"/>
              <w:autoSpaceDN w:val="0"/>
              <w:adjustRightInd w:val="0"/>
              <w:jc w:val="center"/>
              <w:rPr>
                <w:rFonts w:ascii="Arial" w:hAnsi="Arial" w:cs="Arial"/>
                <w:sz w:val="20"/>
                <w:szCs w:val="20"/>
              </w:rPr>
            </w:pPr>
            <w:r w:rsidRPr="0068674E">
              <w:rPr>
                <w:rFonts w:ascii="Arial" w:eastAsiaTheme="minorEastAsia" w:hAnsi="Arial" w:cs="Arial"/>
                <w:sz w:val="20"/>
                <w:szCs w:val="20"/>
              </w:rPr>
              <w:t xml:space="preserve">130 </w:t>
            </w:r>
            <w:r w:rsidRPr="0068674E">
              <w:rPr>
                <w:rFonts w:ascii="Arial" w:eastAsiaTheme="minorEastAsia" w:hAnsi="Arial" w:cs="Arial"/>
                <w:i/>
                <w:iCs/>
                <w:sz w:val="20"/>
                <w:szCs w:val="20"/>
              </w:rPr>
              <w:t>enclosed</w:t>
            </w:r>
          </w:p>
        </w:tc>
        <w:tc>
          <w:tcPr>
            <w:tcW w:w="2338" w:type="dxa"/>
            <w:vAlign w:val="center"/>
          </w:tcPr>
          <w:p w:rsidR="0068674E" w:rsidRPr="0068674E" w:rsidRDefault="0068674E" w:rsidP="0068674E">
            <w:pPr>
              <w:autoSpaceDE w:val="0"/>
              <w:autoSpaceDN w:val="0"/>
              <w:adjustRightInd w:val="0"/>
              <w:jc w:val="center"/>
              <w:rPr>
                <w:rFonts w:ascii="Arial" w:eastAsiaTheme="minorEastAsia" w:hAnsi="Arial" w:cs="Arial"/>
                <w:i/>
                <w:iCs/>
                <w:sz w:val="20"/>
                <w:szCs w:val="20"/>
              </w:rPr>
            </w:pPr>
            <w:r w:rsidRPr="0068674E">
              <w:rPr>
                <w:rFonts w:ascii="Arial" w:eastAsiaTheme="minorEastAsia" w:hAnsi="Arial" w:cs="Arial"/>
                <w:sz w:val="20"/>
                <w:szCs w:val="20"/>
              </w:rPr>
              <w:t xml:space="preserve">0 </w:t>
            </w:r>
            <w:r w:rsidRPr="0068674E">
              <w:rPr>
                <w:rFonts w:ascii="Arial" w:eastAsiaTheme="minorEastAsia" w:hAnsi="Arial" w:cs="Arial"/>
                <w:i/>
                <w:iCs/>
                <w:sz w:val="20"/>
                <w:szCs w:val="20"/>
              </w:rPr>
              <w:t>surface</w:t>
            </w:r>
          </w:p>
          <w:p w:rsidR="004E662E" w:rsidRPr="0068674E" w:rsidRDefault="0068674E" w:rsidP="0068674E">
            <w:pPr>
              <w:autoSpaceDE w:val="0"/>
              <w:autoSpaceDN w:val="0"/>
              <w:adjustRightInd w:val="0"/>
              <w:jc w:val="center"/>
              <w:rPr>
                <w:rFonts w:ascii="Arial" w:hAnsi="Arial" w:cs="Arial"/>
                <w:sz w:val="20"/>
                <w:szCs w:val="20"/>
              </w:rPr>
            </w:pPr>
            <w:r w:rsidRPr="0068674E">
              <w:rPr>
                <w:rFonts w:ascii="Arial" w:eastAsiaTheme="minorEastAsia" w:hAnsi="Arial" w:cs="Arial"/>
                <w:sz w:val="20"/>
                <w:szCs w:val="20"/>
              </w:rPr>
              <w:t xml:space="preserve">150 </w:t>
            </w:r>
            <w:r w:rsidRPr="0068674E">
              <w:rPr>
                <w:rFonts w:ascii="Arial" w:eastAsiaTheme="minorEastAsia" w:hAnsi="Arial" w:cs="Arial"/>
                <w:i/>
                <w:iCs/>
                <w:sz w:val="20"/>
                <w:szCs w:val="20"/>
              </w:rPr>
              <w:t>enclosed</w:t>
            </w:r>
          </w:p>
        </w:tc>
        <w:tc>
          <w:tcPr>
            <w:tcW w:w="2338" w:type="dxa"/>
            <w:tcBorders>
              <w:right w:val="single" w:sz="12" w:space="0" w:color="auto"/>
            </w:tcBorders>
            <w:vAlign w:val="center"/>
          </w:tcPr>
          <w:p w:rsidR="0068674E" w:rsidRPr="0068674E" w:rsidRDefault="0068674E" w:rsidP="0068674E">
            <w:pPr>
              <w:autoSpaceDE w:val="0"/>
              <w:autoSpaceDN w:val="0"/>
              <w:adjustRightInd w:val="0"/>
              <w:jc w:val="center"/>
              <w:rPr>
                <w:rFonts w:ascii="Arial" w:eastAsiaTheme="minorEastAsia" w:hAnsi="Arial" w:cs="Arial"/>
                <w:i/>
                <w:iCs/>
                <w:sz w:val="20"/>
                <w:szCs w:val="20"/>
              </w:rPr>
            </w:pPr>
            <w:r w:rsidRPr="0068674E">
              <w:rPr>
                <w:rFonts w:ascii="Arial" w:eastAsiaTheme="minorEastAsia" w:hAnsi="Arial" w:cs="Arial"/>
                <w:sz w:val="20"/>
                <w:szCs w:val="20"/>
              </w:rPr>
              <w:t xml:space="preserve">0 </w:t>
            </w:r>
            <w:r w:rsidRPr="0068674E">
              <w:rPr>
                <w:rFonts w:ascii="Arial" w:eastAsiaTheme="minorEastAsia" w:hAnsi="Arial" w:cs="Arial"/>
                <w:i/>
                <w:iCs/>
                <w:sz w:val="20"/>
                <w:szCs w:val="20"/>
              </w:rPr>
              <w:t>surface</w:t>
            </w:r>
          </w:p>
          <w:p w:rsidR="004E662E" w:rsidRPr="0068674E" w:rsidRDefault="0068674E" w:rsidP="0068674E">
            <w:pPr>
              <w:autoSpaceDE w:val="0"/>
              <w:autoSpaceDN w:val="0"/>
              <w:adjustRightInd w:val="0"/>
              <w:jc w:val="center"/>
              <w:rPr>
                <w:rFonts w:ascii="Arial" w:hAnsi="Arial" w:cs="Arial"/>
                <w:sz w:val="20"/>
                <w:szCs w:val="20"/>
              </w:rPr>
            </w:pPr>
            <w:r w:rsidRPr="0068674E">
              <w:rPr>
                <w:rFonts w:ascii="Arial" w:eastAsiaTheme="minorEastAsia" w:hAnsi="Arial" w:cs="Arial"/>
                <w:sz w:val="20"/>
                <w:szCs w:val="20"/>
              </w:rPr>
              <w:t xml:space="preserve">+20 </w:t>
            </w:r>
            <w:r w:rsidRPr="0068674E">
              <w:rPr>
                <w:rFonts w:ascii="Arial" w:eastAsiaTheme="minorEastAsia" w:hAnsi="Arial" w:cs="Arial"/>
                <w:i/>
                <w:iCs/>
                <w:sz w:val="20"/>
                <w:szCs w:val="20"/>
              </w:rPr>
              <w:t>enclosed</w:t>
            </w:r>
          </w:p>
        </w:tc>
      </w:tr>
      <w:tr w:rsidR="004E662E" w:rsidTr="0068674E">
        <w:tc>
          <w:tcPr>
            <w:tcW w:w="9350" w:type="dxa"/>
            <w:gridSpan w:val="4"/>
            <w:tcBorders>
              <w:left w:val="single" w:sz="12" w:space="0" w:color="auto"/>
              <w:bottom w:val="single" w:sz="12" w:space="0" w:color="auto"/>
              <w:right w:val="single" w:sz="12" w:space="0" w:color="auto"/>
            </w:tcBorders>
          </w:tcPr>
          <w:p w:rsidR="004E662E" w:rsidRPr="0068674E" w:rsidRDefault="004E662E" w:rsidP="0068674E">
            <w:pPr>
              <w:autoSpaceDE w:val="0"/>
              <w:autoSpaceDN w:val="0"/>
              <w:adjustRightInd w:val="0"/>
              <w:rPr>
                <w:rFonts w:ascii="Arial" w:hAnsi="Arial" w:cs="Arial"/>
                <w:sz w:val="20"/>
                <w:szCs w:val="20"/>
              </w:rPr>
            </w:pPr>
            <w:r w:rsidRPr="0068674E">
              <w:rPr>
                <w:rFonts w:ascii="Arial" w:hAnsi="Arial" w:cs="Arial"/>
                <w:b/>
                <w:bCs/>
                <w:sz w:val="20"/>
                <w:szCs w:val="20"/>
              </w:rPr>
              <w:t>Notes</w:t>
            </w:r>
            <w:r w:rsidRPr="0068674E">
              <w:rPr>
                <w:rFonts w:ascii="Arial" w:hAnsi="Arial" w:cs="Arial"/>
                <w:sz w:val="20"/>
                <w:szCs w:val="20"/>
              </w:rPr>
              <w:t>: 1Assumes average unit size of 900 sf. 900 sf per unit was assumed as it is deemed a reasonable assumption based on real estate</w:t>
            </w:r>
            <w:r w:rsidR="0068674E">
              <w:rPr>
                <w:rFonts w:ascii="Arial" w:hAnsi="Arial" w:cs="Arial"/>
                <w:sz w:val="20"/>
                <w:szCs w:val="20"/>
              </w:rPr>
              <w:t xml:space="preserve"> </w:t>
            </w:r>
            <w:r w:rsidRPr="0068674E">
              <w:rPr>
                <w:rFonts w:ascii="Arial" w:hAnsi="Arial" w:cs="Arial"/>
                <w:sz w:val="20"/>
                <w:szCs w:val="20"/>
              </w:rPr>
              <w:t>trends for this location and is comparable with other environmental studies in Downtown Brooklyn.</w:t>
            </w:r>
            <w:r w:rsidR="0068674E">
              <w:rPr>
                <w:rFonts w:ascii="Arial" w:hAnsi="Arial" w:cs="Arial"/>
                <w:sz w:val="20"/>
                <w:szCs w:val="20"/>
              </w:rPr>
              <w:t xml:space="preserve"> </w:t>
            </w:r>
            <w:r w:rsidRPr="0068674E">
              <w:rPr>
                <w:rFonts w:ascii="Arial" w:hAnsi="Arial" w:cs="Arial"/>
                <w:sz w:val="20"/>
                <w:szCs w:val="20"/>
              </w:rPr>
              <w:t>Assumes 1 staff for every 10 students. Assumes no parents walking students for high school.</w:t>
            </w:r>
          </w:p>
        </w:tc>
      </w:tr>
    </w:tbl>
    <w:p w:rsidR="0068674E" w:rsidRDefault="0068674E" w:rsidP="004E662E">
      <w:pPr>
        <w:autoSpaceDE w:val="0"/>
        <w:autoSpaceDN w:val="0"/>
        <w:adjustRightInd w:val="0"/>
        <w:spacing w:after="0" w:line="240" w:lineRule="auto"/>
        <w:jc w:val="right"/>
        <w:rPr>
          <w:rFonts w:ascii="Times New Roman" w:hAnsi="Times New Roman" w:cs="Times New Roman"/>
        </w:rPr>
      </w:pPr>
    </w:p>
    <w:p w:rsidR="0068674E" w:rsidRDefault="0068674E">
      <w:pPr>
        <w:rPr>
          <w:rFonts w:ascii="Times New Roman" w:hAnsi="Times New Roman" w:cs="Times New Roman"/>
        </w:rPr>
      </w:pPr>
      <w:r>
        <w:rPr>
          <w:rFonts w:ascii="Times New Roman" w:hAnsi="Times New Roman" w:cs="Times New Roman"/>
        </w:rPr>
        <w:br w:type="page"/>
      </w:r>
    </w:p>
    <w:p w:rsidR="00E90583" w:rsidRPr="00E90583" w:rsidRDefault="00E90583" w:rsidP="004E6465">
      <w:pPr>
        <w:pStyle w:val="Heading3"/>
      </w:pPr>
      <w:r w:rsidRPr="00E90583">
        <w:lastRenderedPageBreak/>
        <w:t>ENVIRONMENTAL REVIEW PROCESS</w:t>
      </w:r>
    </w:p>
    <w:p w:rsidR="00E90583" w:rsidRPr="00E90583" w:rsidRDefault="00E90583" w:rsidP="00E90583">
      <w:pPr>
        <w:autoSpaceDE w:val="0"/>
        <w:autoSpaceDN w:val="0"/>
        <w:adjustRightInd w:val="0"/>
        <w:spacing w:after="0" w:line="240" w:lineRule="auto"/>
        <w:rPr>
          <w:rFonts w:ascii="Times New Roman" w:hAnsi="Times New Roman" w:cs="Times New Roman"/>
        </w:rPr>
      </w:pPr>
    </w:p>
    <w:p w:rsidR="00E90583" w:rsidRPr="00E90583" w:rsidRDefault="00E90583" w:rsidP="00E90583">
      <w:pPr>
        <w:autoSpaceDE w:val="0"/>
        <w:autoSpaceDN w:val="0"/>
        <w:adjustRightInd w:val="0"/>
        <w:spacing w:after="0" w:line="240" w:lineRule="auto"/>
        <w:rPr>
          <w:rFonts w:ascii="Times New Roman" w:hAnsi="Times New Roman" w:cs="Times New Roman"/>
        </w:rPr>
      </w:pPr>
      <w:r w:rsidRPr="00E90583">
        <w:rPr>
          <w:rFonts w:ascii="Times New Roman" w:hAnsi="Times New Roman" w:cs="Times New Roman"/>
        </w:rPr>
        <w:t xml:space="preserve">Based on its review of the EAF, ECF has determined that the proposed actions and project have the potential to result in significant environmental impacts and, therefore, pursuant to SEQRA procedures, has issued a Positive Declaration requiring that an EIS be prepared in conformance with all applicable laws and regulations, including the State Environmental Quality Review Act (SEQRA), the City’s Executive Order No. 91, CEQR regulations (August 24, 1977) and the guidelines of the </w:t>
      </w:r>
      <w:r w:rsidRPr="00E90583">
        <w:rPr>
          <w:rFonts w:ascii="Times New Roman" w:hAnsi="Times New Roman" w:cs="Times New Roman"/>
          <w:i/>
          <w:iCs/>
        </w:rPr>
        <w:t>2014 CEQR Technical Manual</w:t>
      </w:r>
      <w:r w:rsidRPr="00E90583">
        <w:rPr>
          <w:rFonts w:ascii="Times New Roman" w:hAnsi="Times New Roman" w:cs="Times New Roman"/>
        </w:rPr>
        <w:t>. In addition, ECF has published this Draft Scope of Work for the purpose of accepting comments on the Draft Scope. Comments received during the public hearing, and written comments received through the close of the comment period, will be considered and incorporated as appropriate into a Final Scope of Work. The Final Scope of Work will be used as a framework for preparing the DEIS.</w:t>
      </w:r>
    </w:p>
    <w:p w:rsidR="00E90583" w:rsidRPr="00E90583" w:rsidRDefault="00E90583" w:rsidP="00E90583">
      <w:pPr>
        <w:autoSpaceDE w:val="0"/>
        <w:autoSpaceDN w:val="0"/>
        <w:adjustRightInd w:val="0"/>
        <w:spacing w:after="0" w:line="240" w:lineRule="auto"/>
        <w:rPr>
          <w:rFonts w:ascii="Times New Roman" w:hAnsi="Times New Roman" w:cs="Times New Roman"/>
        </w:rPr>
      </w:pPr>
    </w:p>
    <w:p w:rsidR="00E90583" w:rsidRPr="00E90583" w:rsidRDefault="00E90583" w:rsidP="00E90583">
      <w:pPr>
        <w:autoSpaceDE w:val="0"/>
        <w:autoSpaceDN w:val="0"/>
        <w:adjustRightInd w:val="0"/>
        <w:spacing w:after="0" w:line="240" w:lineRule="auto"/>
        <w:rPr>
          <w:rFonts w:ascii="Times New Roman" w:hAnsi="Times New Roman" w:cs="Times New Roman"/>
        </w:rPr>
      </w:pPr>
      <w:r w:rsidRPr="00E90583">
        <w:rPr>
          <w:rFonts w:ascii="Times New Roman" w:hAnsi="Times New Roman" w:cs="Times New Roman"/>
        </w:rPr>
        <w:t>Once ECF has determined that the DEIS is complete, a Notice of Completion will be prepared and distributed/published in accordance with applicable regulations. The DEIS will then be subject to additional public review, in accordance with CEQR and SEQRA procedures, with a public hearing and a period for public comment. A Final EIS (FEIS), and response to comments on the DEIS, would be accompanied by a Notice of Completion. The lead agency will then make SEQRA findings based on the FEIS, before making a decision on project approval.</w:t>
      </w:r>
    </w:p>
    <w:p w:rsidR="00E90583" w:rsidRPr="00E90583" w:rsidRDefault="00E90583" w:rsidP="00E90583">
      <w:pPr>
        <w:autoSpaceDE w:val="0"/>
        <w:autoSpaceDN w:val="0"/>
        <w:adjustRightInd w:val="0"/>
        <w:spacing w:after="0" w:line="240" w:lineRule="auto"/>
        <w:rPr>
          <w:rFonts w:ascii="Times New Roman" w:hAnsi="Times New Roman" w:cs="Times New Roman"/>
          <w:b/>
          <w:bCs/>
        </w:rPr>
      </w:pPr>
    </w:p>
    <w:p w:rsidR="00E90583" w:rsidRPr="00E90583" w:rsidRDefault="00E90583" w:rsidP="004E6465">
      <w:pPr>
        <w:pStyle w:val="Heading2"/>
      </w:pPr>
      <w:r w:rsidRPr="00E90583">
        <w:t>C. SCOPE OF WORK</w:t>
      </w:r>
    </w:p>
    <w:p w:rsidR="00E90583" w:rsidRPr="00E90583" w:rsidRDefault="00E90583" w:rsidP="00E90583">
      <w:pPr>
        <w:autoSpaceDE w:val="0"/>
        <w:autoSpaceDN w:val="0"/>
        <w:adjustRightInd w:val="0"/>
        <w:spacing w:after="0" w:line="240" w:lineRule="auto"/>
        <w:rPr>
          <w:rFonts w:ascii="Times New Roman" w:hAnsi="Times New Roman" w:cs="Times New Roman"/>
          <w:b/>
          <w:bCs/>
        </w:rPr>
      </w:pPr>
    </w:p>
    <w:p w:rsidR="00E90583" w:rsidRPr="00E90583" w:rsidRDefault="00E90583" w:rsidP="004E6465">
      <w:pPr>
        <w:pStyle w:val="Heading3"/>
      </w:pPr>
      <w:r w:rsidRPr="00E90583">
        <w:t>TASK 1: PROJECT DESCRIPTION</w:t>
      </w:r>
    </w:p>
    <w:p w:rsidR="00E90583" w:rsidRPr="00E90583" w:rsidRDefault="00E90583" w:rsidP="00E90583">
      <w:pPr>
        <w:autoSpaceDE w:val="0"/>
        <w:autoSpaceDN w:val="0"/>
        <w:adjustRightInd w:val="0"/>
        <w:spacing w:after="0" w:line="240" w:lineRule="auto"/>
        <w:rPr>
          <w:rFonts w:ascii="Times New Roman" w:hAnsi="Times New Roman" w:cs="Times New Roman"/>
        </w:rPr>
      </w:pPr>
    </w:p>
    <w:p w:rsidR="00E90583" w:rsidRPr="00E90583" w:rsidRDefault="00E90583" w:rsidP="00E90583">
      <w:pPr>
        <w:autoSpaceDE w:val="0"/>
        <w:autoSpaceDN w:val="0"/>
        <w:adjustRightInd w:val="0"/>
        <w:spacing w:after="0" w:line="240" w:lineRule="auto"/>
        <w:rPr>
          <w:rFonts w:ascii="Times New Roman" w:hAnsi="Times New Roman" w:cs="Times New Roman"/>
        </w:rPr>
      </w:pPr>
      <w:r w:rsidRPr="00E90583">
        <w:rPr>
          <w:rFonts w:ascii="Times New Roman" w:hAnsi="Times New Roman" w:cs="Times New Roman"/>
        </w:rPr>
        <w:t>The first chapter of the EIS introduces the reader to the proposed project and provides the project data for which impacts are assessed. The chapter will contain a brief history of the uses on the project area; the proposed development program; a description of the design of the proposed buildings; figures depicting the proposed development; and a discussion of the approvals required, procedures to be followed, and a description of the No Action condition. The role of the lead agency for SEQRA will also be described as well as the environmental review process to aid in decision-making.</w:t>
      </w:r>
    </w:p>
    <w:p w:rsidR="00E90583" w:rsidRPr="00E90583" w:rsidRDefault="00E90583" w:rsidP="00E90583">
      <w:pPr>
        <w:autoSpaceDE w:val="0"/>
        <w:autoSpaceDN w:val="0"/>
        <w:adjustRightInd w:val="0"/>
        <w:spacing w:after="0" w:line="240" w:lineRule="auto"/>
        <w:rPr>
          <w:rFonts w:ascii="Times New Roman" w:hAnsi="Times New Roman" w:cs="Times New Roman"/>
          <w:b/>
          <w:bCs/>
        </w:rPr>
      </w:pPr>
    </w:p>
    <w:p w:rsidR="00E90583" w:rsidRPr="00E90583" w:rsidRDefault="00E90583" w:rsidP="00E90583">
      <w:pPr>
        <w:autoSpaceDE w:val="0"/>
        <w:autoSpaceDN w:val="0"/>
        <w:adjustRightInd w:val="0"/>
        <w:spacing w:after="0" w:line="240" w:lineRule="auto"/>
        <w:rPr>
          <w:rFonts w:ascii="Times New Roman" w:hAnsi="Times New Roman" w:cs="Times New Roman"/>
          <w:b/>
          <w:bCs/>
        </w:rPr>
      </w:pPr>
    </w:p>
    <w:p w:rsidR="00E90583" w:rsidRPr="00E90583" w:rsidRDefault="00E90583" w:rsidP="004E6465">
      <w:pPr>
        <w:pStyle w:val="Heading3"/>
      </w:pPr>
      <w:r w:rsidRPr="00E90583">
        <w:t>TASK 2: LAND USE, ZONING, AND PUBLIC POLICY</w:t>
      </w:r>
    </w:p>
    <w:p w:rsidR="00E90583" w:rsidRPr="00E90583" w:rsidRDefault="00E90583" w:rsidP="00E90583">
      <w:pPr>
        <w:autoSpaceDE w:val="0"/>
        <w:autoSpaceDN w:val="0"/>
        <w:adjustRightInd w:val="0"/>
        <w:spacing w:after="0" w:line="240" w:lineRule="auto"/>
        <w:rPr>
          <w:rFonts w:ascii="Times New Roman" w:hAnsi="Times New Roman" w:cs="Times New Roman"/>
        </w:rPr>
      </w:pPr>
      <w:r w:rsidRPr="00E90583">
        <w:rPr>
          <w:rFonts w:ascii="Times New Roman" w:hAnsi="Times New Roman" w:cs="Times New Roman"/>
        </w:rPr>
        <w:t xml:space="preserve">The proposed project will require city and state discretionary actions, including a city land use approval for a rezoning and ECF lease terms. Therefore, the EIS will include an assessment of the proposed project’s consistency with land use, zoning, and public policy, in accordance with the </w:t>
      </w:r>
      <w:r w:rsidRPr="00E90583">
        <w:rPr>
          <w:rFonts w:ascii="Times New Roman" w:hAnsi="Times New Roman" w:cs="Times New Roman"/>
          <w:i/>
          <w:iCs/>
        </w:rPr>
        <w:t>CEQR Technical Manual</w:t>
      </w:r>
      <w:r w:rsidRPr="00E90583">
        <w:rPr>
          <w:rFonts w:ascii="Times New Roman" w:hAnsi="Times New Roman" w:cs="Times New Roman"/>
        </w:rPr>
        <w:t>. A detailed assessment will be conducted. The analysis will include information on existing land use now and in the future without the proposed project to set the context in which many of the other technical tasks may be understood. The assessment of land use, zoning, and public policy will consist of the following tasks:</w:t>
      </w:r>
    </w:p>
    <w:p w:rsidR="00E90583" w:rsidRPr="00E90583" w:rsidRDefault="00E90583" w:rsidP="00E90583">
      <w:pPr>
        <w:autoSpaceDE w:val="0"/>
        <w:autoSpaceDN w:val="0"/>
        <w:adjustRightInd w:val="0"/>
        <w:spacing w:after="0" w:line="240" w:lineRule="auto"/>
        <w:rPr>
          <w:rFonts w:ascii="Times New Roman" w:hAnsi="Times New Roman" w:cs="Times New Roman"/>
        </w:rPr>
      </w:pPr>
    </w:p>
    <w:p w:rsidR="00E90583" w:rsidRPr="0083273D" w:rsidRDefault="00E90583" w:rsidP="0083273D">
      <w:pPr>
        <w:pStyle w:val="ListParagraph"/>
        <w:numPr>
          <w:ilvl w:val="0"/>
          <w:numId w:val="2"/>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Provide a brief development history of the project site and study area. The study area will include the blocks immediately surrounding the project site and land uses within an approximately 400-foot radius.</w:t>
      </w:r>
    </w:p>
    <w:p w:rsidR="00E90583" w:rsidRPr="00E90583" w:rsidRDefault="00E90583" w:rsidP="00E90583">
      <w:pPr>
        <w:autoSpaceDE w:val="0"/>
        <w:autoSpaceDN w:val="0"/>
        <w:adjustRightInd w:val="0"/>
        <w:spacing w:after="0" w:line="240" w:lineRule="auto"/>
        <w:rPr>
          <w:rFonts w:ascii="Times New Roman" w:hAnsi="Times New Roman" w:cs="Times New Roman"/>
        </w:rPr>
      </w:pPr>
    </w:p>
    <w:p w:rsidR="004E662E" w:rsidRPr="0083273D" w:rsidRDefault="00E90583" w:rsidP="0083273D">
      <w:pPr>
        <w:pStyle w:val="ListParagraph"/>
        <w:numPr>
          <w:ilvl w:val="0"/>
          <w:numId w:val="2"/>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Based on existing studies, information included in existing geographic information systems (GIS) databases for the area and field surveys, identify, describe, and graphically present predominant land use patterns and site utilization on the project site and in the 400-foot study area. Recent land use trends and major factors influencing land use trends will be described.</w:t>
      </w:r>
    </w:p>
    <w:p w:rsidR="00E90583" w:rsidRPr="0083273D" w:rsidRDefault="00E90583" w:rsidP="0083273D">
      <w:pPr>
        <w:pStyle w:val="ListParagraph"/>
        <w:numPr>
          <w:ilvl w:val="0"/>
          <w:numId w:val="1"/>
        </w:numPr>
        <w:rPr>
          <w:rFonts w:ascii="Times New Roman" w:hAnsi="Times New Roman" w:cs="Times New Roman"/>
        </w:rPr>
      </w:pPr>
      <w:r w:rsidRPr="0083273D">
        <w:rPr>
          <w:rFonts w:ascii="Times New Roman" w:hAnsi="Times New Roman" w:cs="Times New Roman"/>
        </w:rPr>
        <w:br w:type="page"/>
      </w:r>
    </w:p>
    <w:p w:rsidR="00E90583" w:rsidRPr="0083273D" w:rsidRDefault="00E90583" w:rsidP="0083273D">
      <w:pPr>
        <w:pStyle w:val="ListParagraph"/>
        <w:numPr>
          <w:ilvl w:val="0"/>
          <w:numId w:val="2"/>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lastRenderedPageBreak/>
        <w:t>Describe and map existing zoning and any recent zoning actions on the project site and in the 400-foot study area.</w:t>
      </w:r>
    </w:p>
    <w:p w:rsidR="00E90583" w:rsidRDefault="00E90583" w:rsidP="00E90583">
      <w:pPr>
        <w:autoSpaceDE w:val="0"/>
        <w:autoSpaceDN w:val="0"/>
        <w:adjustRightInd w:val="0"/>
        <w:spacing w:after="0" w:line="240" w:lineRule="auto"/>
        <w:rPr>
          <w:rFonts w:ascii="Times New Roman" w:hAnsi="Times New Roman" w:cs="Times New Roman"/>
        </w:rPr>
      </w:pPr>
    </w:p>
    <w:p w:rsidR="00E90583" w:rsidRPr="0083273D" w:rsidRDefault="00E90583" w:rsidP="0083273D">
      <w:pPr>
        <w:pStyle w:val="ListParagraph"/>
        <w:numPr>
          <w:ilvl w:val="0"/>
          <w:numId w:val="2"/>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Summarize other public policies and plans that may inform development of the project site and study area, including any formal neighborhood or community plans.</w:t>
      </w:r>
    </w:p>
    <w:p w:rsidR="00E90583" w:rsidRDefault="00E90583" w:rsidP="00E90583">
      <w:pPr>
        <w:autoSpaceDE w:val="0"/>
        <w:autoSpaceDN w:val="0"/>
        <w:adjustRightInd w:val="0"/>
        <w:spacing w:after="0" w:line="240" w:lineRule="auto"/>
        <w:rPr>
          <w:rFonts w:ascii="Times New Roman" w:hAnsi="Times New Roman" w:cs="Times New Roman"/>
        </w:rPr>
      </w:pPr>
    </w:p>
    <w:p w:rsidR="00E90583" w:rsidRPr="0083273D" w:rsidRDefault="00E90583" w:rsidP="0083273D">
      <w:pPr>
        <w:pStyle w:val="ListParagraph"/>
        <w:numPr>
          <w:ilvl w:val="0"/>
          <w:numId w:val="2"/>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Prepare a list of other projects expected to be built in the study area that would be completed before or concurrent with the project. Describe the effects of these projects on land use patterns and development trends. Also, describe any pending zoning actions or other public policy actions that could affect land use patterns and trends in the study area.</w:t>
      </w:r>
    </w:p>
    <w:p w:rsidR="00E90583" w:rsidRDefault="00E90583" w:rsidP="00E90583">
      <w:pPr>
        <w:autoSpaceDE w:val="0"/>
        <w:autoSpaceDN w:val="0"/>
        <w:adjustRightInd w:val="0"/>
        <w:spacing w:after="0" w:line="240" w:lineRule="auto"/>
        <w:rPr>
          <w:rFonts w:ascii="Times New Roman" w:hAnsi="Times New Roman" w:cs="Times New Roman"/>
        </w:rPr>
      </w:pPr>
    </w:p>
    <w:p w:rsidR="00E90583" w:rsidRPr="0083273D" w:rsidRDefault="00E90583" w:rsidP="0083273D">
      <w:pPr>
        <w:pStyle w:val="ListParagraph"/>
        <w:numPr>
          <w:ilvl w:val="0"/>
          <w:numId w:val="2"/>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Describe the proposed actions and provide an assessment of the impacts of the proposed project on land use and land use trends, zoning, and public policy. Consider the effects related to issues of compatibility with surrounding land uses, consistency with zoning and other public policy initiatives, and the effect of the project on development trends and conditions in the area.</w:t>
      </w:r>
    </w:p>
    <w:p w:rsidR="00E90583" w:rsidRDefault="00E90583" w:rsidP="00E90583">
      <w:pPr>
        <w:autoSpaceDE w:val="0"/>
        <w:autoSpaceDN w:val="0"/>
        <w:adjustRightInd w:val="0"/>
        <w:spacing w:after="0" w:line="240" w:lineRule="auto"/>
        <w:rPr>
          <w:rFonts w:ascii="Times New Roman" w:hAnsi="Times New Roman" w:cs="Times New Roman"/>
        </w:rPr>
      </w:pPr>
    </w:p>
    <w:p w:rsidR="00E90583" w:rsidRDefault="00E90583" w:rsidP="00E90583">
      <w:pPr>
        <w:autoSpaceDE w:val="0"/>
        <w:autoSpaceDN w:val="0"/>
        <w:adjustRightInd w:val="0"/>
        <w:spacing w:after="0" w:line="240" w:lineRule="auto"/>
        <w:rPr>
          <w:rFonts w:ascii="Times New Roman" w:hAnsi="Times New Roman" w:cs="Times New Roman"/>
        </w:rPr>
      </w:pPr>
      <w:r>
        <w:rPr>
          <w:rFonts w:ascii="Times New Roman" w:hAnsi="Times New Roman" w:cs="Times New Roman"/>
        </w:rPr>
        <w:t>If necessary, mitigation measures to avoid or reduce potential significant adverse impacts will be identified.</w:t>
      </w:r>
    </w:p>
    <w:p w:rsidR="00E90583" w:rsidRDefault="00E90583" w:rsidP="00E90583">
      <w:pPr>
        <w:autoSpaceDE w:val="0"/>
        <w:autoSpaceDN w:val="0"/>
        <w:adjustRightInd w:val="0"/>
        <w:spacing w:after="0" w:line="240" w:lineRule="auto"/>
        <w:rPr>
          <w:rFonts w:ascii="Times New Roman" w:hAnsi="Times New Roman" w:cs="Times New Roman"/>
          <w:b/>
          <w:bCs/>
        </w:rPr>
      </w:pPr>
    </w:p>
    <w:p w:rsidR="00E90583" w:rsidRDefault="00E90583" w:rsidP="004E6465">
      <w:pPr>
        <w:pStyle w:val="Heading3"/>
      </w:pPr>
      <w:r>
        <w:t>TASK 3: SOCIOECONOMIC CONDITIONS</w:t>
      </w:r>
    </w:p>
    <w:p w:rsidR="00E90583" w:rsidRDefault="00E90583" w:rsidP="00E90583">
      <w:pPr>
        <w:autoSpaceDE w:val="0"/>
        <w:autoSpaceDN w:val="0"/>
        <w:adjustRightInd w:val="0"/>
        <w:spacing w:after="0" w:line="240" w:lineRule="auto"/>
        <w:rPr>
          <w:rFonts w:ascii="Times New Roman" w:hAnsi="Times New Roman" w:cs="Times New Roman"/>
        </w:rPr>
      </w:pPr>
    </w:p>
    <w:p w:rsidR="00E90583" w:rsidRDefault="00E90583" w:rsidP="00E90583">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According to the </w:t>
      </w:r>
      <w:r>
        <w:rPr>
          <w:rFonts w:ascii="Times New Roman" w:hAnsi="Times New Roman" w:cs="Times New Roman"/>
          <w:i/>
          <w:iCs/>
        </w:rPr>
        <w:t>CEQR Technical Manual</w:t>
      </w:r>
      <w:r>
        <w:rPr>
          <w:rFonts w:ascii="Times New Roman" w:hAnsi="Times New Roman" w:cs="Times New Roman"/>
        </w:rPr>
        <w:t>, the five principal issues of concern with respect to socioeconomic conditions are whether a proposed action could result in significant adverse impacts due to: (1) direct residential displacement; (2) direct business displacement; (3) indirect residential displacement; (4) indirect business displacement; and (5) adverse effects on a specific industry.</w:t>
      </w:r>
    </w:p>
    <w:p w:rsidR="00E90583" w:rsidRDefault="00E90583" w:rsidP="00E90583">
      <w:pPr>
        <w:autoSpaceDE w:val="0"/>
        <w:autoSpaceDN w:val="0"/>
        <w:adjustRightInd w:val="0"/>
        <w:spacing w:after="0" w:line="240" w:lineRule="auto"/>
        <w:rPr>
          <w:rFonts w:ascii="Times New Roman" w:hAnsi="Times New Roman" w:cs="Times New Roman"/>
        </w:rPr>
      </w:pPr>
    </w:p>
    <w:p w:rsidR="00E90583" w:rsidRDefault="00E90583" w:rsidP="00E90583">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The proposed project would not result in any direct residential displacement; although there are four residential units currently on the project site (at 505 State Street), the units would be vacated prior to redevelopment of the site in the No Action condition. None of the current residential units are rent stabilized, rent controlled, or loft law protected. The proposed project would not result in direct business displacement since the existing businesses on the project site would be vacated prior to redevelopment of the site in the No Action condition. The proposed project would not significantly affect business conditions in any industry or category of businesses within or outside the study area, nor would it substantially reduce employment or impair viability in a specific industry or category of businesses. Therefore, assessments are not warranted for direct business displacement and potential adverse effects on a specific industry.</w:t>
      </w:r>
    </w:p>
    <w:p w:rsidR="00E90583" w:rsidRDefault="00E90583" w:rsidP="00E90583">
      <w:pPr>
        <w:autoSpaceDE w:val="0"/>
        <w:autoSpaceDN w:val="0"/>
        <w:adjustRightInd w:val="0"/>
        <w:spacing w:after="0" w:line="240" w:lineRule="auto"/>
        <w:rPr>
          <w:rFonts w:ascii="Times New Roman" w:hAnsi="Times New Roman" w:cs="Times New Roman"/>
        </w:rPr>
      </w:pPr>
    </w:p>
    <w:p w:rsidR="00E90583" w:rsidRDefault="00E90583" w:rsidP="00E90583">
      <w:pPr>
        <w:autoSpaceDE w:val="0"/>
        <w:autoSpaceDN w:val="0"/>
        <w:adjustRightInd w:val="0"/>
        <w:spacing w:after="0" w:line="240" w:lineRule="auto"/>
        <w:rPr>
          <w:rFonts w:ascii="Times New Roman" w:hAnsi="Times New Roman" w:cs="Times New Roman"/>
        </w:rPr>
      </w:pPr>
      <w:r>
        <w:rPr>
          <w:rFonts w:ascii="Times New Roman" w:hAnsi="Times New Roman" w:cs="Times New Roman"/>
        </w:rPr>
        <w:t>With respect to indirect residential and business displacement, the proposed project would exceed the CEQR thresholds warranting assessment (commercial development of 200,000 sf or more, 200 or more residential units); the scope of work for these analyses is described below.</w:t>
      </w:r>
    </w:p>
    <w:p w:rsidR="00E90583" w:rsidRDefault="00E90583" w:rsidP="00E90583">
      <w:pPr>
        <w:autoSpaceDE w:val="0"/>
        <w:autoSpaceDN w:val="0"/>
        <w:adjustRightInd w:val="0"/>
        <w:spacing w:after="0" w:line="240" w:lineRule="auto"/>
        <w:rPr>
          <w:rFonts w:ascii="Times New Roman" w:hAnsi="Times New Roman" w:cs="Times New Roman"/>
        </w:rPr>
      </w:pPr>
    </w:p>
    <w:p w:rsidR="00E90583" w:rsidRDefault="00E90583" w:rsidP="004E6465">
      <w:pPr>
        <w:pStyle w:val="Heading4"/>
      </w:pPr>
      <w:r>
        <w:t>INDIRECT RESIDENTIAL DISPLACEMENT</w:t>
      </w:r>
    </w:p>
    <w:p w:rsidR="00E90583" w:rsidRDefault="00E90583" w:rsidP="00E90583">
      <w:pPr>
        <w:autoSpaceDE w:val="0"/>
        <w:autoSpaceDN w:val="0"/>
        <w:adjustRightInd w:val="0"/>
        <w:spacing w:after="0" w:line="240" w:lineRule="auto"/>
        <w:rPr>
          <w:rFonts w:ascii="Times New Roman" w:hAnsi="Times New Roman" w:cs="Times New Roman"/>
        </w:rPr>
      </w:pPr>
    </w:p>
    <w:p w:rsidR="00E90583" w:rsidRDefault="00E90583" w:rsidP="00E90583">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The analysis will start with a preliminary assessment that presents demographic and residential market trends and conditions for the study area using U.S. Census data, American Community Survey data, New York City Department of Finance Real Property Assessment Data (RPAD) data, as well as current real estate market data. Following </w:t>
      </w:r>
      <w:r>
        <w:rPr>
          <w:rFonts w:ascii="Times New Roman" w:hAnsi="Times New Roman" w:cs="Times New Roman"/>
          <w:i/>
          <w:iCs/>
        </w:rPr>
        <w:t xml:space="preserve">CEQR Technical Manual </w:t>
      </w:r>
      <w:r>
        <w:rPr>
          <w:rFonts w:ascii="Times New Roman" w:hAnsi="Times New Roman" w:cs="Times New Roman"/>
        </w:rPr>
        <w:t xml:space="preserve">guidelines, the preliminary assessment will perform the following step-by-step evaluation: </w:t>
      </w:r>
    </w:p>
    <w:p w:rsidR="00E90583" w:rsidRDefault="00E90583" w:rsidP="00E90583">
      <w:pPr>
        <w:autoSpaceDE w:val="0"/>
        <w:autoSpaceDN w:val="0"/>
        <w:adjustRightInd w:val="0"/>
        <w:spacing w:after="0" w:line="240" w:lineRule="auto"/>
        <w:rPr>
          <w:rFonts w:ascii="Times New Roman" w:hAnsi="Times New Roman" w:cs="Times New Roman"/>
        </w:rPr>
      </w:pPr>
    </w:p>
    <w:p w:rsidR="00E90583" w:rsidRPr="0083273D" w:rsidRDefault="00E90583" w:rsidP="0083273D">
      <w:pPr>
        <w:pStyle w:val="ListParagraph"/>
        <w:numPr>
          <w:ilvl w:val="0"/>
          <w:numId w:val="2"/>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b/>
          <w:bCs/>
        </w:rPr>
        <w:t xml:space="preserve">Step 1: </w:t>
      </w:r>
      <w:r w:rsidRPr="0083273D">
        <w:rPr>
          <w:rFonts w:ascii="Times New Roman" w:hAnsi="Times New Roman" w:cs="Times New Roman"/>
        </w:rPr>
        <w:t>Determine if the proposed project would add new population with higher average</w:t>
      </w:r>
    </w:p>
    <w:p w:rsidR="00E90583" w:rsidRPr="0083273D" w:rsidRDefault="00E90583" w:rsidP="0083273D">
      <w:pPr>
        <w:pStyle w:val="ListParagraph"/>
        <w:autoSpaceDE w:val="0"/>
        <w:autoSpaceDN w:val="0"/>
        <w:adjustRightInd w:val="0"/>
        <w:spacing w:after="0" w:line="240" w:lineRule="auto"/>
        <w:rPr>
          <w:rFonts w:ascii="Times New Roman" w:hAnsi="Times New Roman" w:cs="Times New Roman"/>
        </w:rPr>
      </w:pPr>
      <w:proofErr w:type="gramStart"/>
      <w:r w:rsidRPr="0083273D">
        <w:rPr>
          <w:rFonts w:ascii="Times New Roman" w:hAnsi="Times New Roman" w:cs="Times New Roman"/>
        </w:rPr>
        <w:t>incomes</w:t>
      </w:r>
      <w:proofErr w:type="gramEnd"/>
      <w:r w:rsidRPr="0083273D">
        <w:rPr>
          <w:rFonts w:ascii="Times New Roman" w:hAnsi="Times New Roman" w:cs="Times New Roman"/>
        </w:rPr>
        <w:t xml:space="preserve"> compared to the incomes of the study area population and any new population</w:t>
      </w:r>
    </w:p>
    <w:p w:rsidR="00E90583" w:rsidRPr="0083273D" w:rsidRDefault="00E90583" w:rsidP="0083273D">
      <w:pPr>
        <w:pStyle w:val="ListParagraph"/>
        <w:numPr>
          <w:ilvl w:val="0"/>
          <w:numId w:val="3"/>
        </w:numPr>
        <w:rPr>
          <w:rFonts w:ascii="Times New Roman" w:hAnsi="Times New Roman" w:cs="Times New Roman"/>
        </w:rPr>
      </w:pPr>
      <w:r w:rsidRPr="0083273D">
        <w:rPr>
          <w:rFonts w:ascii="Times New Roman" w:hAnsi="Times New Roman" w:cs="Times New Roman"/>
        </w:rPr>
        <w:br w:type="page"/>
      </w:r>
    </w:p>
    <w:p w:rsidR="00E90583" w:rsidRPr="0083273D" w:rsidRDefault="00E90583" w:rsidP="0083273D">
      <w:pPr>
        <w:pStyle w:val="ListParagraph"/>
        <w:autoSpaceDE w:val="0"/>
        <w:autoSpaceDN w:val="0"/>
        <w:adjustRightInd w:val="0"/>
        <w:spacing w:after="0" w:line="240" w:lineRule="auto"/>
        <w:rPr>
          <w:rFonts w:ascii="Times New Roman" w:hAnsi="Times New Roman" w:cs="Times New Roman"/>
        </w:rPr>
      </w:pPr>
      <w:proofErr w:type="gramStart"/>
      <w:r w:rsidRPr="0083273D">
        <w:rPr>
          <w:rFonts w:ascii="Times New Roman" w:hAnsi="Times New Roman" w:cs="Times New Roman"/>
        </w:rPr>
        <w:lastRenderedPageBreak/>
        <w:t>expected</w:t>
      </w:r>
      <w:proofErr w:type="gramEnd"/>
      <w:r w:rsidRPr="0083273D">
        <w:rPr>
          <w:rFonts w:ascii="Times New Roman" w:hAnsi="Times New Roman" w:cs="Times New Roman"/>
        </w:rPr>
        <w:t xml:space="preserve"> to reside in the study area in the future without the project. If the expected average incomes of the new population would be similar to the average incomes of the study area populations and the population added by any planned development projects in the future, no further analysis is necessary. If the project would introduce a more costly type of housing compared to existing housing such that the expected average incomes of the new population would exceed the average incomes of the study area population, then Step 2 of the analysis will be conducted.</w:t>
      </w:r>
    </w:p>
    <w:p w:rsidR="00E90583" w:rsidRDefault="00E90583" w:rsidP="00E90583">
      <w:pPr>
        <w:autoSpaceDE w:val="0"/>
        <w:autoSpaceDN w:val="0"/>
        <w:adjustRightInd w:val="0"/>
        <w:spacing w:after="0" w:line="240" w:lineRule="auto"/>
        <w:rPr>
          <w:rFonts w:ascii="SymbolMT" w:hAnsi="SymbolMT" w:cs="SymbolMT"/>
        </w:rPr>
      </w:pPr>
    </w:p>
    <w:p w:rsidR="00E90583" w:rsidRPr="0083273D" w:rsidRDefault="00E90583"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b/>
          <w:bCs/>
        </w:rPr>
        <w:t xml:space="preserve">Step 2: </w:t>
      </w:r>
      <w:r w:rsidRPr="0083273D">
        <w:rPr>
          <w:rFonts w:ascii="Times New Roman" w:hAnsi="Times New Roman" w:cs="Times New Roman"/>
        </w:rPr>
        <w:t>Determine if the proposed project population is large enough to affect real estate market conditions in the study area. If the population increase is greater than 5 percent in the study area as a whole or within any identified subareas, then Step 3 will be conducted.</w:t>
      </w:r>
    </w:p>
    <w:p w:rsidR="00E90583" w:rsidRDefault="00E90583" w:rsidP="00E90583">
      <w:pPr>
        <w:autoSpaceDE w:val="0"/>
        <w:autoSpaceDN w:val="0"/>
        <w:adjustRightInd w:val="0"/>
        <w:spacing w:after="0" w:line="240" w:lineRule="auto"/>
        <w:rPr>
          <w:rFonts w:ascii="SymbolMT" w:hAnsi="SymbolMT" w:cs="SymbolMT"/>
        </w:rPr>
      </w:pPr>
    </w:p>
    <w:p w:rsidR="00E90583" w:rsidRPr="0083273D" w:rsidRDefault="00E90583"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b/>
          <w:bCs/>
        </w:rPr>
        <w:t>Step 3</w:t>
      </w:r>
      <w:r w:rsidRPr="0083273D">
        <w:rPr>
          <w:rFonts w:ascii="Times New Roman" w:hAnsi="Times New Roman" w:cs="Times New Roman"/>
        </w:rPr>
        <w:t>: Consider whether the study area has already experienced a readily observable trend toward increasing rents and the likely effect of the action on such trends.</w:t>
      </w:r>
    </w:p>
    <w:p w:rsidR="00E90583" w:rsidRDefault="00E90583" w:rsidP="00E90583">
      <w:pPr>
        <w:autoSpaceDE w:val="0"/>
        <w:autoSpaceDN w:val="0"/>
        <w:adjustRightInd w:val="0"/>
        <w:spacing w:after="0" w:line="240" w:lineRule="auto"/>
        <w:rPr>
          <w:rFonts w:ascii="Times New Roman" w:hAnsi="Times New Roman" w:cs="Times New Roman"/>
          <w:i/>
          <w:iCs/>
        </w:rPr>
      </w:pPr>
    </w:p>
    <w:p w:rsidR="00E90583" w:rsidRDefault="00E90583" w:rsidP="004E6465">
      <w:pPr>
        <w:pStyle w:val="Heading4"/>
      </w:pPr>
      <w:r>
        <w:t>INDIRECT BUSINESS DISPLACEMENT</w:t>
      </w:r>
    </w:p>
    <w:p w:rsidR="00E90583" w:rsidRDefault="00E90583" w:rsidP="00E90583">
      <w:pPr>
        <w:autoSpaceDE w:val="0"/>
        <w:autoSpaceDN w:val="0"/>
        <w:adjustRightInd w:val="0"/>
        <w:spacing w:after="0" w:line="240" w:lineRule="auto"/>
        <w:rPr>
          <w:rFonts w:ascii="Times New Roman" w:hAnsi="Times New Roman" w:cs="Times New Roman"/>
        </w:rPr>
      </w:pPr>
    </w:p>
    <w:p w:rsidR="00E90583" w:rsidRDefault="00E90583" w:rsidP="00E90583">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Following </w:t>
      </w:r>
      <w:r>
        <w:rPr>
          <w:rFonts w:ascii="Times New Roman" w:hAnsi="Times New Roman" w:cs="Times New Roman"/>
          <w:i/>
          <w:iCs/>
        </w:rPr>
        <w:t xml:space="preserve">CEQR Technical Manual </w:t>
      </w:r>
      <w:r>
        <w:rPr>
          <w:rFonts w:ascii="Times New Roman" w:hAnsi="Times New Roman" w:cs="Times New Roman"/>
        </w:rPr>
        <w:t>guidelines, the analysis will describe and characterize conditions and trends in employment and businesses within ¼-mile or ½-mile study area using the most recent available data from public and private sources such as New York State Department of Labor, the U.S. Census Bureau, and ESRI Business Analyst, as well as discussions with local real estate brokers, as necessary. This information will be used in a preliminary assessment to consider:</w:t>
      </w:r>
    </w:p>
    <w:p w:rsidR="00E90583" w:rsidRDefault="00E90583" w:rsidP="00E90583">
      <w:pPr>
        <w:autoSpaceDE w:val="0"/>
        <w:autoSpaceDN w:val="0"/>
        <w:adjustRightInd w:val="0"/>
        <w:spacing w:after="0" w:line="240" w:lineRule="auto"/>
        <w:rPr>
          <w:rFonts w:ascii="SymbolMT" w:hAnsi="SymbolMT" w:cs="SymbolMT"/>
        </w:rPr>
      </w:pPr>
    </w:p>
    <w:p w:rsidR="00E90583" w:rsidRPr="0083273D" w:rsidRDefault="00E90583"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Whether the proposed project would introduce enough of a new economic activity to alter existing economic patterns;</w:t>
      </w:r>
    </w:p>
    <w:p w:rsidR="00E90583" w:rsidRDefault="00E90583" w:rsidP="00E90583">
      <w:pPr>
        <w:autoSpaceDE w:val="0"/>
        <w:autoSpaceDN w:val="0"/>
        <w:adjustRightInd w:val="0"/>
        <w:spacing w:after="0" w:line="240" w:lineRule="auto"/>
        <w:rPr>
          <w:rFonts w:ascii="Times New Roman" w:hAnsi="Times New Roman" w:cs="Times New Roman"/>
        </w:rPr>
      </w:pPr>
    </w:p>
    <w:p w:rsidR="00E90583" w:rsidRPr="0083273D" w:rsidRDefault="00E90583"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Whether the proposed project would add to the concentration of a particular sector of the local economy enough to alter or accelerate existing economic patterns; and</w:t>
      </w:r>
    </w:p>
    <w:p w:rsidR="00E90583" w:rsidRDefault="00E90583" w:rsidP="00E90583">
      <w:pPr>
        <w:autoSpaceDE w:val="0"/>
        <w:autoSpaceDN w:val="0"/>
        <w:adjustRightInd w:val="0"/>
        <w:spacing w:after="0" w:line="240" w:lineRule="auto"/>
        <w:rPr>
          <w:rFonts w:ascii="Times New Roman" w:hAnsi="Times New Roman" w:cs="Times New Roman"/>
        </w:rPr>
      </w:pPr>
    </w:p>
    <w:p w:rsidR="00E90583" w:rsidRPr="0083273D" w:rsidRDefault="00E90583"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Whether the proposed project would indirectly displace residents, workers, or visitors who form the customer base of existing businesses in the area.</w:t>
      </w:r>
    </w:p>
    <w:p w:rsidR="00E90583" w:rsidRDefault="00E90583" w:rsidP="00E90583">
      <w:pPr>
        <w:autoSpaceDE w:val="0"/>
        <w:autoSpaceDN w:val="0"/>
        <w:adjustRightInd w:val="0"/>
        <w:spacing w:after="0" w:line="240" w:lineRule="auto"/>
        <w:rPr>
          <w:rFonts w:ascii="Times New Roman" w:hAnsi="Times New Roman" w:cs="Times New Roman"/>
        </w:rPr>
      </w:pPr>
    </w:p>
    <w:p w:rsidR="00E90583" w:rsidRDefault="00E90583" w:rsidP="00E90583">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The proposed project would not introduce retail uses in excess of 200,000 square feet, and therefore an assessment of indirect business displacement due to retail market saturation (i.e., competition) is not warranted.</w:t>
      </w:r>
    </w:p>
    <w:p w:rsidR="00E90583" w:rsidRDefault="00E90583" w:rsidP="00E90583">
      <w:pPr>
        <w:autoSpaceDE w:val="0"/>
        <w:autoSpaceDN w:val="0"/>
        <w:adjustRightInd w:val="0"/>
        <w:spacing w:after="0" w:line="240" w:lineRule="auto"/>
        <w:rPr>
          <w:rFonts w:ascii="Times New Roman" w:hAnsi="Times New Roman" w:cs="Times New Roman"/>
        </w:rPr>
      </w:pPr>
    </w:p>
    <w:p w:rsidR="00E90583" w:rsidRDefault="00E90583" w:rsidP="004E6465">
      <w:pPr>
        <w:pStyle w:val="Heading3"/>
      </w:pPr>
      <w:r>
        <w:t>TASK 4: COMMUNITY FACILITIES AND SERVICES</w:t>
      </w:r>
    </w:p>
    <w:p w:rsidR="00E90583" w:rsidRDefault="00E90583" w:rsidP="00E90583">
      <w:pPr>
        <w:autoSpaceDE w:val="0"/>
        <w:autoSpaceDN w:val="0"/>
        <w:adjustRightInd w:val="0"/>
        <w:spacing w:after="0" w:line="240" w:lineRule="auto"/>
        <w:rPr>
          <w:rFonts w:ascii="Times New Roman" w:hAnsi="Times New Roman" w:cs="Times New Roman"/>
        </w:rPr>
      </w:pPr>
    </w:p>
    <w:p w:rsidR="00E90583" w:rsidRDefault="00E90583" w:rsidP="00E90583">
      <w:pPr>
        <w:autoSpaceDE w:val="0"/>
        <w:autoSpaceDN w:val="0"/>
        <w:adjustRightInd w:val="0"/>
        <w:spacing w:after="0" w:line="240" w:lineRule="auto"/>
        <w:rPr>
          <w:rFonts w:ascii="Times New Roman" w:hAnsi="Times New Roman" w:cs="Times New Roman"/>
        </w:rPr>
      </w:pPr>
      <w:r>
        <w:rPr>
          <w:rFonts w:ascii="Times New Roman" w:hAnsi="Times New Roman" w:cs="Times New Roman"/>
        </w:rPr>
        <w:t>As defined for CEQR analysis, community facilities are public or publicly funded schools, libraries, child care centers, health care facilities and fire and police protection. A project can affect community facility services directly, when it physically displaces or alters a community facility; or indirectly, when it causes a change in population that may affect the services delivered by a community facility. This chapter of the DEIS will evaluate the effects on community services due to the proposed project.</w:t>
      </w:r>
    </w:p>
    <w:p w:rsidR="00E90583" w:rsidRDefault="00E90583" w:rsidP="00E90583">
      <w:pPr>
        <w:autoSpaceDE w:val="0"/>
        <w:autoSpaceDN w:val="0"/>
        <w:adjustRightInd w:val="0"/>
        <w:spacing w:after="0" w:line="240" w:lineRule="auto"/>
        <w:rPr>
          <w:rFonts w:ascii="Times New Roman" w:hAnsi="Times New Roman" w:cs="Times New Roman"/>
        </w:rPr>
      </w:pPr>
    </w:p>
    <w:p w:rsidR="00E90583" w:rsidRDefault="00E90583" w:rsidP="00E90583">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The proposed project would involve the construction of a replacement facility for the public high school on the project site, as well as the construction of a new public primary school. Therefore, an analysis of the project’s effects on public schools will be provided.</w:t>
      </w:r>
    </w:p>
    <w:p w:rsidR="00E90583" w:rsidRDefault="00E90583" w:rsidP="00E90583">
      <w:pPr>
        <w:autoSpaceDE w:val="0"/>
        <w:autoSpaceDN w:val="0"/>
        <w:adjustRightInd w:val="0"/>
        <w:spacing w:after="0" w:line="240" w:lineRule="auto"/>
        <w:rPr>
          <w:rFonts w:ascii="Times New Roman" w:hAnsi="Times New Roman" w:cs="Times New Roman"/>
        </w:rPr>
      </w:pPr>
    </w:p>
    <w:p w:rsidR="00E90583" w:rsidRDefault="00E90583" w:rsidP="00E90583">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According to the </w:t>
      </w:r>
      <w:r>
        <w:rPr>
          <w:rFonts w:ascii="Times New Roman" w:hAnsi="Times New Roman" w:cs="Times New Roman"/>
          <w:i/>
          <w:iCs/>
        </w:rPr>
        <w:t>CEQR Technical Manual</w:t>
      </w:r>
      <w:r>
        <w:rPr>
          <w:rFonts w:ascii="Times New Roman" w:hAnsi="Times New Roman" w:cs="Times New Roman"/>
        </w:rPr>
        <w:t>, preliminary thresholds indicating the need for detailed analyses of indirect effects on community facilities are as follows:</w:t>
      </w:r>
    </w:p>
    <w:p w:rsidR="00E90583" w:rsidRDefault="00E90583">
      <w:pPr>
        <w:rPr>
          <w:rFonts w:ascii="Times New Roman" w:hAnsi="Times New Roman" w:cs="Times New Roman"/>
        </w:rPr>
      </w:pPr>
      <w:r>
        <w:rPr>
          <w:rFonts w:ascii="Times New Roman" w:hAnsi="Times New Roman" w:cs="Times New Roman"/>
        </w:rPr>
        <w:br w:type="page"/>
      </w:r>
    </w:p>
    <w:p w:rsidR="00E90583" w:rsidRPr="0083273D" w:rsidRDefault="00E90583"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lastRenderedPageBreak/>
        <w:t>Public Schools: More than 50 new elementary/middle school or 150 high school students. For Brooklyn, an increase of more than 121 units exceeds the threshold for elementary/middle school and more than 1,068 units for high school.</w:t>
      </w:r>
    </w:p>
    <w:p w:rsidR="00E90583" w:rsidRDefault="00E90583" w:rsidP="00E90583">
      <w:pPr>
        <w:autoSpaceDE w:val="0"/>
        <w:autoSpaceDN w:val="0"/>
        <w:adjustRightInd w:val="0"/>
        <w:spacing w:after="0" w:line="240" w:lineRule="auto"/>
        <w:rPr>
          <w:rFonts w:ascii="Times New Roman" w:hAnsi="Times New Roman" w:cs="Times New Roman"/>
        </w:rPr>
      </w:pPr>
    </w:p>
    <w:p w:rsidR="00E90583" w:rsidRPr="0083273D" w:rsidRDefault="00E90583"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Libraries: A greater than 5 percent increase in the ratio of residential units to libraries in the borough. For Brooklyn, this is equivalent to residential population increase of 734 residential units.</w:t>
      </w:r>
    </w:p>
    <w:p w:rsidR="00E90583" w:rsidRDefault="00E90583" w:rsidP="00E90583">
      <w:pPr>
        <w:autoSpaceDE w:val="0"/>
        <w:autoSpaceDN w:val="0"/>
        <w:adjustRightInd w:val="0"/>
        <w:spacing w:after="0" w:line="240" w:lineRule="auto"/>
        <w:rPr>
          <w:rFonts w:ascii="SymbolMT" w:hAnsi="SymbolMT" w:cs="SymbolMT"/>
        </w:rPr>
      </w:pPr>
    </w:p>
    <w:p w:rsidR="00E90583" w:rsidRPr="0083273D" w:rsidRDefault="00E90583"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Health Care Facilities: The ability of health care facilities to provide services for a new project usually does not warrant a detailed assessment under CEQR. Generally, a detailed assessment of health care facilities is included only if a proposed project would directly affect the physical operations of, or access to and from, a hospital or public health clinic, or if a proposed action would create a sizeable new neighborhood where none existed before.</w:t>
      </w:r>
    </w:p>
    <w:p w:rsidR="00E90583" w:rsidRDefault="00E90583" w:rsidP="00E90583">
      <w:pPr>
        <w:autoSpaceDE w:val="0"/>
        <w:autoSpaceDN w:val="0"/>
        <w:adjustRightInd w:val="0"/>
        <w:spacing w:after="0" w:line="240" w:lineRule="auto"/>
        <w:rPr>
          <w:rFonts w:ascii="SymbolMT" w:hAnsi="SymbolMT" w:cs="SymbolMT"/>
        </w:rPr>
      </w:pPr>
    </w:p>
    <w:p w:rsidR="00E90583" w:rsidRPr="0083273D" w:rsidRDefault="00E90583"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Child Care Facilities (publicly funded): More than 20 eligible children based on the number of new low/moderate-income residential units by borough. For Brooklyn, an increase of 110 low/moderate-income residential units exceeds this threshold.</w:t>
      </w:r>
    </w:p>
    <w:p w:rsidR="00E90583" w:rsidRDefault="00E90583" w:rsidP="00E90583">
      <w:pPr>
        <w:autoSpaceDE w:val="0"/>
        <w:autoSpaceDN w:val="0"/>
        <w:adjustRightInd w:val="0"/>
        <w:spacing w:after="0" w:line="240" w:lineRule="auto"/>
        <w:rPr>
          <w:rFonts w:ascii="SymbolMT" w:hAnsi="SymbolMT" w:cs="SymbolMT"/>
        </w:rPr>
      </w:pPr>
    </w:p>
    <w:p w:rsidR="00E90583" w:rsidRPr="0083273D" w:rsidRDefault="00E90583"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Fire Protection: The ability of the fire department to provide fire protection services for a new project usually does not warrant a detailed assessment under CEQR. Generally, a detailed assessment of fire protection services is included only if a proposed action would directly affect the physical operations of, or access to and from, a fire station house, or if a proposed action would create a sizeable new neighborhood where none existed before.</w:t>
      </w:r>
    </w:p>
    <w:p w:rsidR="00E90583" w:rsidRDefault="00E90583" w:rsidP="00E90583">
      <w:pPr>
        <w:autoSpaceDE w:val="0"/>
        <w:autoSpaceDN w:val="0"/>
        <w:adjustRightInd w:val="0"/>
        <w:spacing w:after="0" w:line="240" w:lineRule="auto"/>
        <w:rPr>
          <w:rFonts w:ascii="SymbolMT" w:hAnsi="SymbolMT" w:cs="SymbolMT"/>
        </w:rPr>
      </w:pPr>
    </w:p>
    <w:p w:rsidR="00E90583" w:rsidRPr="0083273D" w:rsidRDefault="00E90583"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Police Protection: The ability of the police department to provide public safety for a new project usually does not warrant a detailed assessment under CEQR. Generally, a detailed assessment of police protective services is included only if a proposed action would directly affect the physical operations of, or access to and from, a precinct house, or if a proposed action would create a sizeable new neighborhood where none existed before.</w:t>
      </w:r>
    </w:p>
    <w:p w:rsidR="00E90583" w:rsidRDefault="00E90583" w:rsidP="00E90583">
      <w:pPr>
        <w:autoSpaceDE w:val="0"/>
        <w:autoSpaceDN w:val="0"/>
        <w:adjustRightInd w:val="0"/>
        <w:spacing w:after="0" w:line="240" w:lineRule="auto"/>
        <w:rPr>
          <w:rFonts w:ascii="Times New Roman" w:hAnsi="Times New Roman" w:cs="Times New Roman"/>
        </w:rPr>
      </w:pPr>
    </w:p>
    <w:p w:rsidR="00E90583" w:rsidRDefault="00E90583" w:rsidP="00E90583">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Based on these thresholds, the proposed project is not expected to trigger detailed analyses of outpatient health care facilities or police and fire protection serving the project area. However, the proposed project’s number of anticipated residential units will require analyses for public schools, publicly-funded child care facilities, and libraries. This chapter will therefore include analyses of public schools, publicly funded child care, and libraries, following the guidance of the </w:t>
      </w:r>
      <w:r>
        <w:rPr>
          <w:rFonts w:ascii="Times New Roman" w:hAnsi="Times New Roman" w:cs="Times New Roman"/>
          <w:i/>
          <w:iCs/>
        </w:rPr>
        <w:t>CEQR Technical Manual</w:t>
      </w:r>
      <w:r>
        <w:rPr>
          <w:rFonts w:ascii="Times New Roman" w:hAnsi="Times New Roman" w:cs="Times New Roman"/>
        </w:rPr>
        <w:t>. These analyses would include the tasks described below.</w:t>
      </w:r>
    </w:p>
    <w:p w:rsidR="00E90583" w:rsidRDefault="00E90583" w:rsidP="00E90583">
      <w:pPr>
        <w:autoSpaceDE w:val="0"/>
        <w:autoSpaceDN w:val="0"/>
        <w:adjustRightInd w:val="0"/>
        <w:spacing w:after="0" w:line="240" w:lineRule="auto"/>
        <w:rPr>
          <w:rFonts w:ascii="Times New Roman" w:hAnsi="Times New Roman" w:cs="Times New Roman"/>
          <w:i/>
          <w:iCs/>
        </w:rPr>
      </w:pPr>
    </w:p>
    <w:p w:rsidR="00E90583" w:rsidRDefault="00E90583" w:rsidP="004E6465">
      <w:pPr>
        <w:pStyle w:val="Heading4"/>
      </w:pPr>
      <w:r>
        <w:t>PUBLIC SCHOOLS</w:t>
      </w:r>
    </w:p>
    <w:p w:rsidR="00E90583" w:rsidRDefault="00E90583" w:rsidP="00E90583">
      <w:pPr>
        <w:autoSpaceDE w:val="0"/>
        <w:autoSpaceDN w:val="0"/>
        <w:adjustRightInd w:val="0"/>
        <w:spacing w:after="0" w:line="240" w:lineRule="auto"/>
        <w:rPr>
          <w:rFonts w:ascii="Times New Roman" w:hAnsi="Times New Roman" w:cs="Times New Roman"/>
        </w:rPr>
      </w:pPr>
    </w:p>
    <w:p w:rsidR="00E90583" w:rsidRDefault="00E90583" w:rsidP="00E90583">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The analysis of elementary/middle and high schools will include the following tasks:</w:t>
      </w:r>
    </w:p>
    <w:p w:rsidR="00E90583" w:rsidRDefault="00E90583" w:rsidP="00E90583">
      <w:pPr>
        <w:autoSpaceDE w:val="0"/>
        <w:autoSpaceDN w:val="0"/>
        <w:adjustRightInd w:val="0"/>
        <w:spacing w:after="0" w:line="240" w:lineRule="auto"/>
        <w:rPr>
          <w:rFonts w:ascii="SymbolMT" w:hAnsi="SymbolMT" w:cs="SymbolMT"/>
        </w:rPr>
      </w:pPr>
    </w:p>
    <w:p w:rsidR="00E90583" w:rsidRPr="0083273D" w:rsidRDefault="00E90583"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Identify schools serving the project area and discuss the most current information on enrollment, capacity, and utilization from the New York City Department of Education.</w:t>
      </w:r>
    </w:p>
    <w:p w:rsidR="00E90583" w:rsidRDefault="00E90583" w:rsidP="00E90583">
      <w:pPr>
        <w:autoSpaceDE w:val="0"/>
        <w:autoSpaceDN w:val="0"/>
        <w:adjustRightInd w:val="0"/>
        <w:spacing w:after="0" w:line="240" w:lineRule="auto"/>
        <w:rPr>
          <w:rFonts w:ascii="SymbolMT" w:hAnsi="SymbolMT" w:cs="SymbolMT"/>
        </w:rPr>
      </w:pPr>
    </w:p>
    <w:p w:rsidR="00E90583" w:rsidRPr="0083273D" w:rsidRDefault="00E90583"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Based on the data provided from the Department of Education and DCP, future conditions in the area without the proposed project will be determined.</w:t>
      </w:r>
    </w:p>
    <w:p w:rsidR="00E90583" w:rsidRDefault="00E90583" w:rsidP="00E90583">
      <w:pPr>
        <w:autoSpaceDE w:val="0"/>
        <w:autoSpaceDN w:val="0"/>
        <w:adjustRightInd w:val="0"/>
        <w:spacing w:after="0" w:line="240" w:lineRule="auto"/>
        <w:rPr>
          <w:rFonts w:ascii="SymbolMT" w:hAnsi="SymbolMT" w:cs="SymbolMT"/>
        </w:rPr>
      </w:pPr>
    </w:p>
    <w:p w:rsidR="00E90583" w:rsidRPr="0083273D" w:rsidRDefault="00E90583"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 xml:space="preserve">Based on methodology presented in the </w:t>
      </w:r>
      <w:r w:rsidRPr="0083273D">
        <w:rPr>
          <w:rFonts w:ascii="Times New Roman" w:hAnsi="Times New Roman" w:cs="Times New Roman"/>
          <w:i/>
          <w:iCs/>
        </w:rPr>
        <w:t>CEQR Technical Manual</w:t>
      </w:r>
      <w:r w:rsidRPr="0083273D">
        <w:rPr>
          <w:rFonts w:ascii="Times New Roman" w:hAnsi="Times New Roman" w:cs="Times New Roman"/>
        </w:rPr>
        <w:t>, the potential impact of students generated by the proposed project on schools will be assessed.</w:t>
      </w:r>
    </w:p>
    <w:p w:rsidR="00E90583" w:rsidRDefault="00E90583" w:rsidP="00E90583">
      <w:pPr>
        <w:autoSpaceDE w:val="0"/>
        <w:autoSpaceDN w:val="0"/>
        <w:adjustRightInd w:val="0"/>
        <w:spacing w:after="0" w:line="240" w:lineRule="auto"/>
        <w:rPr>
          <w:rFonts w:ascii="Times New Roman" w:hAnsi="Times New Roman" w:cs="Times New Roman"/>
          <w:i/>
          <w:iCs/>
        </w:rPr>
      </w:pPr>
    </w:p>
    <w:p w:rsidR="00E90583" w:rsidRDefault="00E90583" w:rsidP="004E6465">
      <w:pPr>
        <w:pStyle w:val="Heading4"/>
      </w:pPr>
      <w:r>
        <w:t>PUBLICLY FUNDED CHILD CARE</w:t>
      </w:r>
    </w:p>
    <w:p w:rsidR="00E90583" w:rsidRDefault="00E90583" w:rsidP="00E90583">
      <w:pPr>
        <w:autoSpaceDE w:val="0"/>
        <w:autoSpaceDN w:val="0"/>
        <w:adjustRightInd w:val="0"/>
        <w:spacing w:after="0" w:line="240" w:lineRule="auto"/>
        <w:rPr>
          <w:rFonts w:ascii="Times New Roman" w:hAnsi="Times New Roman" w:cs="Times New Roman"/>
        </w:rPr>
      </w:pPr>
    </w:p>
    <w:p w:rsidR="00E90583" w:rsidRDefault="00E90583" w:rsidP="00E90583">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The analysis of child care will include the following tasks:</w:t>
      </w:r>
    </w:p>
    <w:p w:rsidR="0083273D" w:rsidRDefault="0083273D">
      <w:pPr>
        <w:rPr>
          <w:rFonts w:ascii="Times New Roman" w:hAnsi="Times New Roman" w:cs="Times New Roman"/>
        </w:rPr>
      </w:pPr>
      <w:r>
        <w:rPr>
          <w:rFonts w:ascii="Times New Roman" w:hAnsi="Times New Roman" w:cs="Times New Roman"/>
        </w:rPr>
        <w:br w:type="page"/>
      </w:r>
    </w:p>
    <w:p w:rsidR="0083273D" w:rsidRPr="0083273D" w:rsidRDefault="0083273D"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lastRenderedPageBreak/>
        <w:t>Identify existing publicly funded group child care and Head Start facilities within approximately 1.5 miles of the project area.</w:t>
      </w:r>
    </w:p>
    <w:p w:rsidR="0083273D" w:rsidRDefault="0083273D" w:rsidP="0083273D">
      <w:pPr>
        <w:autoSpaceDE w:val="0"/>
        <w:autoSpaceDN w:val="0"/>
        <w:adjustRightInd w:val="0"/>
        <w:spacing w:after="0" w:line="240" w:lineRule="auto"/>
        <w:rPr>
          <w:rFonts w:ascii="Times New Roman" w:hAnsi="Times New Roman" w:cs="Times New Roman"/>
        </w:rPr>
      </w:pPr>
    </w:p>
    <w:p w:rsidR="0083273D" w:rsidRPr="0083273D" w:rsidRDefault="0083273D"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 xml:space="preserve">Describe each facility in terms of its location, number of slots (capacity), and existing enrollment. Care will be taken to avoid double-counting slots that receive both ACS and Head Start funding. Information will be based on publicly available information and/or consultation with the Administration for Children’s Services’ Division of Child Care and </w:t>
      </w:r>
      <w:proofErr w:type="spellStart"/>
      <w:r w:rsidRPr="0083273D">
        <w:rPr>
          <w:rFonts w:ascii="Times New Roman" w:hAnsi="Times New Roman" w:cs="Times New Roman"/>
        </w:rPr>
        <w:t>Headstart</w:t>
      </w:r>
      <w:proofErr w:type="spellEnd"/>
      <w:r w:rsidRPr="0083273D">
        <w:rPr>
          <w:rFonts w:ascii="Times New Roman" w:hAnsi="Times New Roman" w:cs="Times New Roman"/>
        </w:rPr>
        <w:t xml:space="preserve"> (CCHS).</w:t>
      </w:r>
    </w:p>
    <w:p w:rsidR="0083273D" w:rsidRDefault="0083273D" w:rsidP="0083273D">
      <w:pPr>
        <w:autoSpaceDE w:val="0"/>
        <w:autoSpaceDN w:val="0"/>
        <w:adjustRightInd w:val="0"/>
        <w:spacing w:after="0" w:line="240" w:lineRule="auto"/>
        <w:rPr>
          <w:rFonts w:ascii="SymbolMT" w:hAnsi="SymbolMT" w:cs="SymbolMT"/>
        </w:rPr>
      </w:pPr>
    </w:p>
    <w:p w:rsidR="0083273D" w:rsidRPr="0083273D" w:rsidRDefault="0083273D"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Any expected increases in the population of children under 12 within the eligibility income limitations, based on CEQR methodology, will be discussed as potential additional demand, and the potential effect of any population increases on demand for publicly funded group child care and Head Start services in the study area will be assessed. The potential effects of the additional eligible children resulting from the proposed project will be assessed by comparing the estimated net demand over capacity to the net demand over capacity estimated in the No Action condition.</w:t>
      </w:r>
    </w:p>
    <w:p w:rsidR="0083273D" w:rsidRDefault="0083273D" w:rsidP="0083273D">
      <w:pPr>
        <w:autoSpaceDE w:val="0"/>
        <w:autoSpaceDN w:val="0"/>
        <w:adjustRightInd w:val="0"/>
        <w:spacing w:after="0" w:line="240" w:lineRule="auto"/>
        <w:rPr>
          <w:rFonts w:ascii="Times New Roman" w:hAnsi="Times New Roman" w:cs="Times New Roman"/>
          <w:i/>
          <w:iCs/>
        </w:rPr>
      </w:pPr>
    </w:p>
    <w:p w:rsidR="0083273D" w:rsidRDefault="0083273D" w:rsidP="004E6465">
      <w:pPr>
        <w:pStyle w:val="Heading4"/>
      </w:pPr>
      <w:r>
        <w:t>LIBRARIES</w:t>
      </w:r>
    </w:p>
    <w:p w:rsidR="0083273D" w:rsidRDefault="0083273D" w:rsidP="0083273D">
      <w:pPr>
        <w:autoSpaceDE w:val="0"/>
        <w:autoSpaceDN w:val="0"/>
        <w:adjustRightInd w:val="0"/>
        <w:spacing w:after="0" w:line="240" w:lineRule="auto"/>
        <w:rPr>
          <w:rFonts w:ascii="Times New Roman" w:hAnsi="Times New Roman" w:cs="Times New Roman"/>
        </w:rPr>
      </w:pPr>
    </w:p>
    <w:p w:rsidR="0083273D" w:rsidRDefault="0083273D" w:rsidP="0083273D">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The analysis of libraries will include the following tasks:</w:t>
      </w:r>
    </w:p>
    <w:p w:rsidR="0083273D" w:rsidRDefault="0083273D" w:rsidP="0083273D">
      <w:pPr>
        <w:autoSpaceDE w:val="0"/>
        <w:autoSpaceDN w:val="0"/>
        <w:adjustRightInd w:val="0"/>
        <w:spacing w:after="0" w:line="240" w:lineRule="auto"/>
        <w:rPr>
          <w:rFonts w:ascii="SymbolMT" w:hAnsi="SymbolMT" w:cs="SymbolMT"/>
        </w:rPr>
      </w:pPr>
    </w:p>
    <w:p w:rsidR="0083273D" w:rsidRPr="0083273D" w:rsidRDefault="0083273D"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Describe and map the local libraries and catchment areas in the vicinity of the project area.</w:t>
      </w:r>
    </w:p>
    <w:p w:rsidR="0083273D" w:rsidRDefault="0083273D" w:rsidP="0083273D">
      <w:pPr>
        <w:autoSpaceDE w:val="0"/>
        <w:autoSpaceDN w:val="0"/>
        <w:adjustRightInd w:val="0"/>
        <w:spacing w:after="0" w:line="240" w:lineRule="auto"/>
        <w:rPr>
          <w:rFonts w:ascii="SymbolMT" w:hAnsi="SymbolMT" w:cs="SymbolMT"/>
        </w:rPr>
      </w:pPr>
    </w:p>
    <w:p w:rsidR="0083273D" w:rsidRPr="0083273D" w:rsidRDefault="0083273D"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Identify the existing user population, branch holdings and circulation. Based on this information, estimate the holdings per resident.</w:t>
      </w:r>
    </w:p>
    <w:p w:rsidR="0083273D" w:rsidRDefault="0083273D" w:rsidP="0083273D">
      <w:pPr>
        <w:autoSpaceDE w:val="0"/>
        <w:autoSpaceDN w:val="0"/>
        <w:adjustRightInd w:val="0"/>
        <w:spacing w:after="0" w:line="240" w:lineRule="auto"/>
        <w:rPr>
          <w:rFonts w:ascii="Times New Roman" w:hAnsi="Times New Roman" w:cs="Times New Roman"/>
        </w:rPr>
      </w:pPr>
    </w:p>
    <w:p w:rsidR="0083273D" w:rsidRPr="0083273D" w:rsidRDefault="0083273D"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Determine conditions in the future without the proposed project based on planned developments and known changes to the library system.</w:t>
      </w:r>
    </w:p>
    <w:p w:rsidR="0083273D" w:rsidRDefault="0083273D" w:rsidP="0083273D">
      <w:pPr>
        <w:autoSpaceDE w:val="0"/>
        <w:autoSpaceDN w:val="0"/>
        <w:adjustRightInd w:val="0"/>
        <w:spacing w:after="0" w:line="240" w:lineRule="auto"/>
        <w:rPr>
          <w:rFonts w:ascii="Times New Roman" w:hAnsi="Times New Roman" w:cs="Times New Roman"/>
        </w:rPr>
      </w:pPr>
    </w:p>
    <w:p w:rsidR="0083273D" w:rsidRPr="0083273D" w:rsidRDefault="0083273D"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Based on the population to be added by the proposed project, estimate the holdings per resident and compare conditions with the proposed project to conditions in the future without the proposed project.</w:t>
      </w:r>
    </w:p>
    <w:p w:rsidR="0083273D" w:rsidRDefault="0083273D" w:rsidP="0083273D">
      <w:pPr>
        <w:autoSpaceDE w:val="0"/>
        <w:autoSpaceDN w:val="0"/>
        <w:adjustRightInd w:val="0"/>
        <w:spacing w:after="0" w:line="240" w:lineRule="auto"/>
        <w:rPr>
          <w:rFonts w:ascii="Times New Roman" w:hAnsi="Times New Roman" w:cs="Times New Roman"/>
        </w:rPr>
      </w:pPr>
    </w:p>
    <w:p w:rsidR="0083273D" w:rsidRDefault="0083273D" w:rsidP="0083273D">
      <w:pPr>
        <w:autoSpaceDE w:val="0"/>
        <w:autoSpaceDN w:val="0"/>
        <w:adjustRightInd w:val="0"/>
        <w:spacing w:after="0" w:line="240" w:lineRule="auto"/>
        <w:rPr>
          <w:rFonts w:ascii="Times New Roman" w:hAnsi="Times New Roman" w:cs="Times New Roman"/>
        </w:rPr>
      </w:pPr>
      <w:r>
        <w:rPr>
          <w:rFonts w:ascii="Times New Roman" w:hAnsi="Times New Roman" w:cs="Times New Roman"/>
        </w:rPr>
        <w:t>If necessary, mitigation measures to avoid or reduce potential significant adverse impacts will be identified.</w:t>
      </w:r>
    </w:p>
    <w:p w:rsidR="0083273D" w:rsidRDefault="0083273D" w:rsidP="0083273D">
      <w:pPr>
        <w:autoSpaceDE w:val="0"/>
        <w:autoSpaceDN w:val="0"/>
        <w:adjustRightInd w:val="0"/>
        <w:spacing w:after="0" w:line="240" w:lineRule="auto"/>
        <w:rPr>
          <w:rFonts w:ascii="Times New Roman" w:hAnsi="Times New Roman" w:cs="Times New Roman"/>
          <w:b/>
          <w:bCs/>
        </w:rPr>
      </w:pPr>
    </w:p>
    <w:p w:rsidR="0083273D" w:rsidRDefault="0083273D" w:rsidP="004E6465">
      <w:pPr>
        <w:pStyle w:val="Heading3"/>
      </w:pPr>
      <w:r>
        <w:t>TASK 5: OPEN SPACE</w:t>
      </w:r>
    </w:p>
    <w:p w:rsidR="0083273D" w:rsidRDefault="0083273D" w:rsidP="0083273D">
      <w:pPr>
        <w:autoSpaceDE w:val="0"/>
        <w:autoSpaceDN w:val="0"/>
        <w:adjustRightInd w:val="0"/>
        <w:spacing w:after="0" w:line="240" w:lineRule="auto"/>
        <w:rPr>
          <w:rFonts w:ascii="Times New Roman" w:hAnsi="Times New Roman" w:cs="Times New Roman"/>
        </w:rPr>
      </w:pPr>
    </w:p>
    <w:p w:rsidR="0083273D" w:rsidRDefault="0083273D" w:rsidP="0083273D">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According to the </w:t>
      </w:r>
      <w:r>
        <w:rPr>
          <w:rFonts w:ascii="Times New Roman" w:hAnsi="Times New Roman" w:cs="Times New Roman"/>
          <w:i/>
          <w:iCs/>
        </w:rPr>
        <w:t>CEQR Technical Manual</w:t>
      </w:r>
      <w:r>
        <w:rPr>
          <w:rFonts w:ascii="Times New Roman" w:hAnsi="Times New Roman" w:cs="Times New Roman"/>
        </w:rPr>
        <w:t>, the project site is located in an area that is considered to be neither underserved nor well-served by open space. The proposed project would exceed both the 200-resident CEQR threshold requiring a residential open space analysis of indirect effects and the 500-worker threshold requiring a non-residential open space analysis of indirect effects. Therefore, an open space analysis will be conducted to determine whether the proposed actions would significantly affect the quantitative and qualitative measures of open space adequacy within the study area.</w:t>
      </w:r>
    </w:p>
    <w:p w:rsidR="0083273D" w:rsidRDefault="0083273D" w:rsidP="0083273D">
      <w:pPr>
        <w:autoSpaceDE w:val="0"/>
        <w:autoSpaceDN w:val="0"/>
        <w:adjustRightInd w:val="0"/>
        <w:spacing w:after="0" w:line="240" w:lineRule="auto"/>
        <w:rPr>
          <w:rFonts w:ascii="Times New Roman" w:hAnsi="Times New Roman" w:cs="Times New Roman"/>
        </w:rPr>
      </w:pPr>
    </w:p>
    <w:p w:rsidR="0083273D" w:rsidRDefault="0083273D" w:rsidP="0083273D">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The open space assessment will begin with a preliminary assessment to determine the need for further analysis. No direct effects on open space are expected. If warranted, a detailed assessment will be prepared. The methodology set forth in the </w:t>
      </w:r>
      <w:r>
        <w:rPr>
          <w:rFonts w:ascii="Times New Roman" w:hAnsi="Times New Roman" w:cs="Times New Roman"/>
          <w:i/>
          <w:iCs/>
        </w:rPr>
        <w:t xml:space="preserve">CEQR Technical Manual </w:t>
      </w:r>
      <w:r>
        <w:rPr>
          <w:rFonts w:ascii="Times New Roman" w:hAnsi="Times New Roman" w:cs="Times New Roman"/>
        </w:rPr>
        <w:t xml:space="preserve">consists of establishing a study area for analysis, calculating the total worker and residential populations in the ¼-mile and ½-mile study areas, and creating an inventory of publicly accessible open spaces within a ¼-mile and ½-mile of the project site. The inventory may include examining these spaces for their facilities (active vs. passive use), condition, identifying open space user groups, and use (crowded or not). </w:t>
      </w:r>
    </w:p>
    <w:p w:rsidR="0083273D" w:rsidRDefault="0083273D">
      <w:pPr>
        <w:rPr>
          <w:rFonts w:ascii="Times New Roman" w:hAnsi="Times New Roman" w:cs="Times New Roman"/>
        </w:rPr>
      </w:pPr>
      <w:r>
        <w:rPr>
          <w:rFonts w:ascii="Times New Roman" w:hAnsi="Times New Roman" w:cs="Times New Roman"/>
        </w:rPr>
        <w:br w:type="page"/>
      </w:r>
    </w:p>
    <w:p w:rsidR="0083273D" w:rsidRDefault="0083273D" w:rsidP="0083273D">
      <w:pPr>
        <w:autoSpaceDE w:val="0"/>
        <w:autoSpaceDN w:val="0"/>
        <w:adjustRightInd w:val="0"/>
        <w:spacing w:after="0" w:line="240" w:lineRule="auto"/>
        <w:rPr>
          <w:rFonts w:ascii="Times New Roman" w:hAnsi="Times New Roman" w:cs="Times New Roman"/>
        </w:rPr>
      </w:pPr>
      <w:r>
        <w:rPr>
          <w:rFonts w:ascii="Times New Roman" w:hAnsi="Times New Roman" w:cs="Times New Roman"/>
        </w:rPr>
        <w:lastRenderedPageBreak/>
        <w:t>The analysis will assess the adequacy of existing publicly accessible open space facilities, changes in future levels of adequacy based on planned development projects in the study area, and the project’s effects on open space supply and demand, based on quantified ratios and qualitative factors. If necessary, mitigation measures to avoid or reduce potential significant adverse impacts will be identified.</w:t>
      </w:r>
    </w:p>
    <w:p w:rsidR="0083273D" w:rsidRDefault="0083273D" w:rsidP="0083273D">
      <w:pPr>
        <w:autoSpaceDE w:val="0"/>
        <w:autoSpaceDN w:val="0"/>
        <w:adjustRightInd w:val="0"/>
        <w:spacing w:after="0" w:line="240" w:lineRule="auto"/>
        <w:rPr>
          <w:rFonts w:ascii="Times New Roman" w:hAnsi="Times New Roman" w:cs="Times New Roman"/>
          <w:b/>
          <w:bCs/>
        </w:rPr>
      </w:pPr>
    </w:p>
    <w:p w:rsidR="0083273D" w:rsidRDefault="0083273D" w:rsidP="004E6465">
      <w:pPr>
        <w:pStyle w:val="Heading3"/>
      </w:pPr>
      <w:r>
        <w:t>TASK 6: SHADOWS</w:t>
      </w:r>
    </w:p>
    <w:p w:rsidR="0083273D" w:rsidRDefault="0083273D" w:rsidP="0083273D">
      <w:pPr>
        <w:autoSpaceDE w:val="0"/>
        <w:autoSpaceDN w:val="0"/>
        <w:adjustRightInd w:val="0"/>
        <w:spacing w:after="0" w:line="240" w:lineRule="auto"/>
        <w:rPr>
          <w:rFonts w:ascii="Times New Roman" w:hAnsi="Times New Roman" w:cs="Times New Roman"/>
        </w:rPr>
      </w:pPr>
    </w:p>
    <w:p w:rsidR="0083273D" w:rsidRDefault="0083273D" w:rsidP="0083273D">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The </w:t>
      </w:r>
      <w:r>
        <w:rPr>
          <w:rFonts w:ascii="Times New Roman" w:hAnsi="Times New Roman" w:cs="Times New Roman"/>
          <w:i/>
          <w:iCs/>
        </w:rPr>
        <w:t xml:space="preserve">CEQR Technical Manual </w:t>
      </w:r>
      <w:r>
        <w:rPr>
          <w:rFonts w:ascii="Times New Roman" w:hAnsi="Times New Roman" w:cs="Times New Roman"/>
        </w:rPr>
        <w:t>requires a shadows assessment for proposed actions that would result in new structures or additions to existing structures greater than 50 feet in incremental height, or of any height if the project site is adjacent to a sunlight-sensitive resource. A shadows assessment examines whether proposed structures could cast shadows on sunlight-sensitive resources, which include publicly accessible open spaces, sunlight-sensitive features of historic resources, and natural features.</w:t>
      </w:r>
    </w:p>
    <w:p w:rsidR="0083273D" w:rsidRDefault="0083273D" w:rsidP="0083273D">
      <w:pPr>
        <w:autoSpaceDE w:val="0"/>
        <w:autoSpaceDN w:val="0"/>
        <w:adjustRightInd w:val="0"/>
        <w:spacing w:after="0" w:line="240" w:lineRule="auto"/>
        <w:rPr>
          <w:rFonts w:ascii="Times New Roman" w:hAnsi="Times New Roman" w:cs="Times New Roman"/>
        </w:rPr>
      </w:pPr>
    </w:p>
    <w:p w:rsidR="0083273D" w:rsidRDefault="0083273D" w:rsidP="0083273D">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The proposed project will result in new structures more than 50 feet taller than what would exist on the site in the No Action condition. Further, the project site is located across Third Avenue from the Baptist Temple, a historic building with stained glass windows facing the project site; across Flatbush Avenue from the Rockwell Place Garden; and directly east of the Sixteen Sycamores Playground on Schermerhorn Street. Thus, an analysis of shadows is appropriate. The shadows analysis will focus on the relation between the incremental shadows created by the proposed project’s buildings on any sun-sensitive landscape or activities in the open spaces on and near the project area. These analyses will include the following tasks:</w:t>
      </w:r>
    </w:p>
    <w:p w:rsidR="0083273D" w:rsidRDefault="0083273D" w:rsidP="0083273D">
      <w:pPr>
        <w:autoSpaceDE w:val="0"/>
        <w:autoSpaceDN w:val="0"/>
        <w:adjustRightInd w:val="0"/>
        <w:spacing w:after="0" w:line="240" w:lineRule="auto"/>
        <w:rPr>
          <w:rFonts w:ascii="Times New Roman" w:hAnsi="Times New Roman" w:cs="Times New Roman"/>
        </w:rPr>
      </w:pPr>
    </w:p>
    <w:p w:rsidR="0083273D" w:rsidRPr="0083273D" w:rsidRDefault="0083273D"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Identify sun-sensitive landscapes and historic resources within the path of the proposed project’s shadows. In coordination with a survey for the open space and historic analyses, map and describe any sun-sensitive areas. For open spaces, map active and passive recreation areas and features of the open spaces such as benches or play equipment.</w:t>
      </w:r>
    </w:p>
    <w:p w:rsidR="0083273D" w:rsidRDefault="0083273D" w:rsidP="0083273D">
      <w:pPr>
        <w:autoSpaceDE w:val="0"/>
        <w:autoSpaceDN w:val="0"/>
        <w:adjustRightInd w:val="0"/>
        <w:spacing w:after="0" w:line="240" w:lineRule="auto"/>
        <w:rPr>
          <w:rFonts w:ascii="Times New Roman" w:hAnsi="Times New Roman" w:cs="Times New Roman"/>
        </w:rPr>
      </w:pPr>
    </w:p>
    <w:p w:rsidR="0083273D" w:rsidRPr="0083273D" w:rsidRDefault="0083273D"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Prepare shadow diagrams for time periods when shadows from the new buildings could fall onto existing open spaces as well as open space created as a result of the project. The analysis will also take into account any historic resources identified in the area that may have significant sunlight dependent features such as stained glass windows. These diagrams will be prepared for up to four representative analysis days (the summer and winter solstices [June 21 and December 21], the spring/fall equinox [March 21/September 21], and the day halfway between the summer solstice and the equinoxes [May 6/August 6]) if shadows from the proposed building would fall onto any of the open spaces or sun-sensitive historic resources on that day.</w:t>
      </w:r>
    </w:p>
    <w:p w:rsidR="0083273D" w:rsidRDefault="0083273D" w:rsidP="0083273D">
      <w:pPr>
        <w:autoSpaceDE w:val="0"/>
        <w:autoSpaceDN w:val="0"/>
        <w:adjustRightInd w:val="0"/>
        <w:spacing w:after="0" w:line="240" w:lineRule="auto"/>
        <w:rPr>
          <w:rFonts w:ascii="Times New Roman" w:hAnsi="Times New Roman" w:cs="Times New Roman"/>
        </w:rPr>
      </w:pPr>
    </w:p>
    <w:p w:rsidR="0083273D" w:rsidRPr="0083273D" w:rsidRDefault="0083273D"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Map the shadows from the existing buildings, No Action buildings, and the proposed project. Describe the effect of the incremental shadows from the proposed project on publicly accessible open spaces, project open spaces, and natural features, as well as any historic resources with significant sunlight dependent features based on the shadow diagrams for each of the analysis dates.</w:t>
      </w:r>
    </w:p>
    <w:p w:rsidR="0083273D" w:rsidRDefault="0083273D" w:rsidP="0083273D">
      <w:pPr>
        <w:autoSpaceDE w:val="0"/>
        <w:autoSpaceDN w:val="0"/>
        <w:adjustRightInd w:val="0"/>
        <w:spacing w:after="0" w:line="240" w:lineRule="auto"/>
        <w:rPr>
          <w:rFonts w:ascii="Times New Roman" w:hAnsi="Times New Roman" w:cs="Times New Roman"/>
        </w:rPr>
      </w:pPr>
    </w:p>
    <w:p w:rsidR="0083273D" w:rsidRPr="0083273D" w:rsidRDefault="0083273D" w:rsidP="0083273D">
      <w:pPr>
        <w:pStyle w:val="ListParagraph"/>
        <w:numPr>
          <w:ilvl w:val="0"/>
          <w:numId w:val="3"/>
        </w:numPr>
        <w:autoSpaceDE w:val="0"/>
        <w:autoSpaceDN w:val="0"/>
        <w:adjustRightInd w:val="0"/>
        <w:spacing w:after="0" w:line="240" w:lineRule="auto"/>
        <w:rPr>
          <w:rFonts w:ascii="Times New Roman" w:hAnsi="Times New Roman" w:cs="Times New Roman"/>
        </w:rPr>
      </w:pPr>
      <w:r w:rsidRPr="0083273D">
        <w:rPr>
          <w:rFonts w:ascii="Times New Roman" w:hAnsi="Times New Roman" w:cs="Times New Roman"/>
        </w:rPr>
        <w:t xml:space="preserve">Create a duration table that will show the entering and exiting times when an incremental shadow will fall on each of the affected sun-sensitive features and characterize whether the extent and duration of shadows will result in significant adverse impacts. </w:t>
      </w:r>
    </w:p>
    <w:p w:rsidR="0083273D" w:rsidRDefault="0083273D" w:rsidP="0083273D">
      <w:pPr>
        <w:autoSpaceDE w:val="0"/>
        <w:autoSpaceDN w:val="0"/>
        <w:adjustRightInd w:val="0"/>
        <w:spacing w:after="0" w:line="240" w:lineRule="auto"/>
        <w:rPr>
          <w:rFonts w:ascii="Times New Roman" w:hAnsi="Times New Roman" w:cs="Times New Roman"/>
        </w:rPr>
      </w:pPr>
    </w:p>
    <w:p w:rsidR="0083273D" w:rsidRDefault="0083273D" w:rsidP="0083273D">
      <w:pPr>
        <w:autoSpaceDE w:val="0"/>
        <w:autoSpaceDN w:val="0"/>
        <w:adjustRightInd w:val="0"/>
        <w:spacing w:after="0" w:line="240" w:lineRule="auto"/>
        <w:rPr>
          <w:rFonts w:ascii="Times New Roman" w:hAnsi="Times New Roman" w:cs="Times New Roman"/>
        </w:rPr>
      </w:pPr>
      <w:r>
        <w:rPr>
          <w:rFonts w:ascii="Times New Roman" w:hAnsi="Times New Roman" w:cs="Times New Roman"/>
        </w:rPr>
        <w:t>If necessary, mitigation measures to avoid or reduce potential significant adverse impacts will be identified.</w:t>
      </w:r>
    </w:p>
    <w:p w:rsidR="0083273D" w:rsidRDefault="0083273D">
      <w:pPr>
        <w:rPr>
          <w:rFonts w:ascii="Times New Roman" w:hAnsi="Times New Roman" w:cs="Times New Roman"/>
        </w:rPr>
      </w:pPr>
      <w:r>
        <w:rPr>
          <w:rFonts w:ascii="Times New Roman" w:hAnsi="Times New Roman" w:cs="Times New Roman"/>
        </w:rPr>
        <w:br w:type="page"/>
      </w:r>
    </w:p>
    <w:p w:rsidR="0083273D" w:rsidRDefault="0083273D" w:rsidP="004E6465">
      <w:pPr>
        <w:pStyle w:val="Heading3"/>
      </w:pPr>
      <w:r>
        <w:lastRenderedPageBreak/>
        <w:t>TASK 7: HISTORIC AND CULTURAL RESOURCES</w:t>
      </w:r>
    </w:p>
    <w:p w:rsidR="0083273D" w:rsidRDefault="0083273D" w:rsidP="0083273D">
      <w:pPr>
        <w:autoSpaceDE w:val="0"/>
        <w:autoSpaceDN w:val="0"/>
        <w:adjustRightInd w:val="0"/>
        <w:spacing w:after="0" w:line="240" w:lineRule="auto"/>
        <w:rPr>
          <w:rFonts w:ascii="Times New Roman" w:hAnsi="Times New Roman" w:cs="Times New Roman"/>
          <w:b/>
          <w:bCs/>
        </w:rPr>
      </w:pPr>
    </w:p>
    <w:p w:rsidR="0083273D" w:rsidRDefault="0083273D" w:rsidP="0083273D">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The </w:t>
      </w:r>
      <w:r>
        <w:rPr>
          <w:rFonts w:ascii="Times New Roman" w:hAnsi="Times New Roman" w:cs="Times New Roman"/>
          <w:i/>
          <w:iCs/>
        </w:rPr>
        <w:t xml:space="preserve">CEQR Technical Manual </w:t>
      </w:r>
      <w:r>
        <w:rPr>
          <w:rFonts w:ascii="Times New Roman" w:hAnsi="Times New Roman" w:cs="Times New Roman"/>
        </w:rPr>
        <w:t>identifies historic resources as districts, buildings, structures, sites, and objects of historical, aesthetic, cultural, and archaeological importance. Historic resources include designated New York City Landmarks (NYCLs) and Historic Districts (NYCHDs); properties calendared for consideration as NYCLs by the Landmarks Preservation Commission (LPC) or determined eligible for NYCL designation; properties listed on the State and National Register of Historic Places (S/NR) or formally determined eligible for S/NR listing, or properties contained within a S/NR listed or eligible district; properties recommended by the New York State Board for listing on the S/NR; and National Historic Landmarks (NHLs).</w:t>
      </w:r>
    </w:p>
    <w:p w:rsidR="0083273D" w:rsidRDefault="0083273D" w:rsidP="0083273D">
      <w:pPr>
        <w:autoSpaceDE w:val="0"/>
        <w:autoSpaceDN w:val="0"/>
        <w:adjustRightInd w:val="0"/>
        <w:spacing w:after="0" w:line="240" w:lineRule="auto"/>
        <w:rPr>
          <w:rFonts w:ascii="Times New Roman" w:hAnsi="Times New Roman" w:cs="Times New Roman"/>
        </w:rPr>
      </w:pPr>
    </w:p>
    <w:p w:rsidR="0083273D" w:rsidRDefault="0083273D" w:rsidP="0083273D">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According to the </w:t>
      </w:r>
      <w:r>
        <w:rPr>
          <w:rFonts w:ascii="Times New Roman" w:hAnsi="Times New Roman" w:cs="Times New Roman"/>
          <w:i/>
          <w:iCs/>
        </w:rPr>
        <w:t>CEQR Technical Manual</w:t>
      </w:r>
      <w:r>
        <w:rPr>
          <w:rFonts w:ascii="Times New Roman" w:hAnsi="Times New Roman" w:cs="Times New Roman"/>
        </w:rPr>
        <w:t xml:space="preserve">, a historic and cultural resources assessment is required if a project would have the potential to affect either archaeological or architectural resources. The school buildings on Lot 1 have been determined eligible for listing on the State and National Registers of Historic Places and for New York City Landmark designation. LPC has determined that the project site is not sensitive for archaeological resources. Therefore, consistent with the </w:t>
      </w:r>
      <w:r>
        <w:rPr>
          <w:rFonts w:ascii="Times New Roman" w:hAnsi="Times New Roman" w:cs="Times New Roman"/>
          <w:i/>
          <w:iCs/>
        </w:rPr>
        <w:t>CEQR Technical Manual</w:t>
      </w:r>
      <w:r>
        <w:rPr>
          <w:rFonts w:ascii="Times New Roman" w:hAnsi="Times New Roman" w:cs="Times New Roman"/>
        </w:rPr>
        <w:t>, the historic and cultural resources analysis will include the following tasks:</w:t>
      </w:r>
    </w:p>
    <w:p w:rsidR="0083273D" w:rsidRDefault="0083273D" w:rsidP="0083273D">
      <w:pPr>
        <w:autoSpaceDE w:val="0"/>
        <w:autoSpaceDN w:val="0"/>
        <w:adjustRightInd w:val="0"/>
        <w:spacing w:after="0" w:line="240" w:lineRule="auto"/>
        <w:rPr>
          <w:rFonts w:ascii="Times New Roman" w:hAnsi="Times New Roman" w:cs="Times New Roman"/>
        </w:rPr>
      </w:pPr>
    </w:p>
    <w:p w:rsidR="0083273D" w:rsidRDefault="0083273D" w:rsidP="0083273D">
      <w:pPr>
        <w:autoSpaceDE w:val="0"/>
        <w:autoSpaceDN w:val="0"/>
        <w:adjustRightInd w:val="0"/>
        <w:spacing w:after="0" w:line="240" w:lineRule="auto"/>
        <w:rPr>
          <w:rFonts w:ascii="Times New Roman" w:hAnsi="Times New Roman" w:cs="Times New Roman"/>
        </w:rPr>
      </w:pPr>
      <w:r>
        <w:rPr>
          <w:rFonts w:ascii="SymbolMT" w:hAnsi="SymbolMT" w:cs="SymbolMT"/>
        </w:rPr>
        <w:t xml:space="preserve">• </w:t>
      </w:r>
      <w:r>
        <w:rPr>
          <w:rFonts w:ascii="Times New Roman" w:hAnsi="Times New Roman" w:cs="Times New Roman"/>
        </w:rPr>
        <w:t>Within a 400-foot study area surrounding the project area, identify all known architectural resources. Conduct a field survey to identify if there are any potential architectural resources that could be affected by the proposed project. Potential architectural resources comprise properties that appear to meet the eligibility criteria for NYCL designation and/or S/NR listing. Seek determinations of eligibility from LPC for any potential architectural resources. Map and briefly describe any identified architectural resources.</w:t>
      </w:r>
    </w:p>
    <w:p w:rsidR="0083273D" w:rsidRDefault="0083273D" w:rsidP="0083273D">
      <w:pPr>
        <w:autoSpaceDE w:val="0"/>
        <w:autoSpaceDN w:val="0"/>
        <w:adjustRightInd w:val="0"/>
        <w:spacing w:after="0" w:line="240" w:lineRule="auto"/>
        <w:rPr>
          <w:rFonts w:ascii="SymbolMT" w:hAnsi="SymbolMT" w:cs="SymbolMT"/>
        </w:rPr>
      </w:pPr>
    </w:p>
    <w:p w:rsidR="0083273D" w:rsidRDefault="0083273D" w:rsidP="0083273D">
      <w:pPr>
        <w:autoSpaceDE w:val="0"/>
        <w:autoSpaceDN w:val="0"/>
        <w:adjustRightInd w:val="0"/>
        <w:spacing w:after="0" w:line="240" w:lineRule="auto"/>
        <w:rPr>
          <w:rFonts w:ascii="Times New Roman" w:hAnsi="Times New Roman" w:cs="Times New Roman"/>
        </w:rPr>
      </w:pPr>
      <w:r>
        <w:rPr>
          <w:rFonts w:ascii="SymbolMT" w:hAnsi="SymbolMT" w:cs="SymbolMT"/>
        </w:rPr>
        <w:t xml:space="preserve">• </w:t>
      </w:r>
      <w:r>
        <w:rPr>
          <w:rFonts w:ascii="Times New Roman" w:hAnsi="Times New Roman" w:cs="Times New Roman"/>
        </w:rPr>
        <w:t>Evaluate the project’s potential to result in direct, physical effects on any identified architectural resources pursuant to CEQR. Assess the proposed project’s potential to result in any visual and contextual impacts on architectural resources. Potential effects will be evaluated through a comparison of the future No Action condition and the future With Action condition. The analysis will include a description of the consultation undertaken with LPC.</w:t>
      </w:r>
    </w:p>
    <w:p w:rsidR="0083273D" w:rsidRDefault="0083273D" w:rsidP="0083273D">
      <w:pPr>
        <w:autoSpaceDE w:val="0"/>
        <w:autoSpaceDN w:val="0"/>
        <w:adjustRightInd w:val="0"/>
        <w:spacing w:after="0" w:line="240" w:lineRule="auto"/>
        <w:rPr>
          <w:rFonts w:ascii="Times New Roman" w:hAnsi="Times New Roman" w:cs="Times New Roman"/>
        </w:rPr>
      </w:pPr>
    </w:p>
    <w:p w:rsidR="0083273D" w:rsidRDefault="0083273D" w:rsidP="0083273D">
      <w:pPr>
        <w:autoSpaceDE w:val="0"/>
        <w:autoSpaceDN w:val="0"/>
        <w:adjustRightInd w:val="0"/>
        <w:spacing w:after="0" w:line="240" w:lineRule="auto"/>
        <w:rPr>
          <w:rFonts w:ascii="Times New Roman" w:hAnsi="Times New Roman" w:cs="Times New Roman"/>
        </w:rPr>
      </w:pPr>
      <w:r>
        <w:rPr>
          <w:rFonts w:ascii="SymbolMT" w:hAnsi="SymbolMT" w:cs="SymbolMT"/>
        </w:rPr>
        <w:t xml:space="preserve">• </w:t>
      </w:r>
      <w:r>
        <w:rPr>
          <w:rFonts w:ascii="Times New Roman" w:hAnsi="Times New Roman" w:cs="Times New Roman"/>
        </w:rPr>
        <w:t>If necessary, mitigation measures to avoid or reduce potential significant adverse impacts on historic or cultural resources will be identified, in consultation with LPC.</w:t>
      </w:r>
    </w:p>
    <w:p w:rsidR="0083273D" w:rsidRDefault="0083273D" w:rsidP="0083273D">
      <w:pPr>
        <w:autoSpaceDE w:val="0"/>
        <w:autoSpaceDN w:val="0"/>
        <w:adjustRightInd w:val="0"/>
        <w:spacing w:after="0" w:line="240" w:lineRule="auto"/>
        <w:rPr>
          <w:rFonts w:ascii="Times New Roman" w:hAnsi="Times New Roman" w:cs="Times New Roman"/>
        </w:rPr>
      </w:pPr>
    </w:p>
    <w:p w:rsidR="0083273D" w:rsidRDefault="0083273D" w:rsidP="004E6465">
      <w:pPr>
        <w:pStyle w:val="Heading3"/>
      </w:pPr>
      <w:r>
        <w:t>TASK 8: URBAN DESIGN AND VISUAL RESOURCES</w:t>
      </w:r>
    </w:p>
    <w:p w:rsidR="0083273D" w:rsidRDefault="0083273D" w:rsidP="0083273D">
      <w:pPr>
        <w:autoSpaceDE w:val="0"/>
        <w:autoSpaceDN w:val="0"/>
        <w:adjustRightInd w:val="0"/>
        <w:spacing w:after="0" w:line="240" w:lineRule="auto"/>
        <w:rPr>
          <w:rFonts w:ascii="Times New Roman" w:hAnsi="Times New Roman" w:cs="Times New Roman"/>
        </w:rPr>
      </w:pPr>
    </w:p>
    <w:p w:rsidR="0083273D" w:rsidRDefault="0083273D" w:rsidP="0083273D">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According to the methodologies of the </w:t>
      </w:r>
      <w:r>
        <w:rPr>
          <w:rFonts w:ascii="Times New Roman" w:hAnsi="Times New Roman" w:cs="Times New Roman"/>
          <w:i/>
          <w:iCs/>
        </w:rPr>
        <w:t>CEQR Technical Manual</w:t>
      </w:r>
      <w:r>
        <w:rPr>
          <w:rFonts w:ascii="Times New Roman" w:hAnsi="Times New Roman" w:cs="Times New Roman"/>
        </w:rPr>
        <w:t>, if a project requires actions that would result in physical changes to a project site beyond those allowable by existing zoning and which could be observed by a pedestrian from street level, a preliminary assessment of urban design and visual resources should be prepared.</w:t>
      </w:r>
    </w:p>
    <w:p w:rsidR="0083273D" w:rsidRDefault="0083273D" w:rsidP="0083273D">
      <w:pPr>
        <w:autoSpaceDE w:val="0"/>
        <w:autoSpaceDN w:val="0"/>
        <w:adjustRightInd w:val="0"/>
        <w:spacing w:after="0" w:line="240" w:lineRule="auto"/>
        <w:rPr>
          <w:rFonts w:ascii="Times New Roman" w:hAnsi="Times New Roman" w:cs="Times New Roman"/>
        </w:rPr>
      </w:pPr>
    </w:p>
    <w:p w:rsidR="0083273D" w:rsidRDefault="0083273D" w:rsidP="0083273D">
      <w:pPr>
        <w:autoSpaceDE w:val="0"/>
        <w:autoSpaceDN w:val="0"/>
        <w:adjustRightInd w:val="0"/>
        <w:spacing w:after="0" w:line="240" w:lineRule="auto"/>
        <w:rPr>
          <w:rFonts w:ascii="Times New Roman" w:hAnsi="Times New Roman" w:cs="Times New Roman"/>
        </w:rPr>
      </w:pPr>
      <w:r>
        <w:rPr>
          <w:rFonts w:ascii="Times New Roman" w:hAnsi="Times New Roman" w:cs="Times New Roman"/>
        </w:rPr>
        <w:t>Since the proposed project requires a rezoning that would allow for additional floor area, a preliminary assessment of urban design and visual resources will be prepared as part of the EIS. The preliminary assessment will determine whether the proposed project, in comparison to the No Action condition, would create a change to the pedestrian experience that is significant enough to require greater explanation and further study. The study area for the preliminary assessment of urban design and visual resources will be consistent with that of the study area for the analysis of land use, zoning and public policy. The preliminary assessment will include a concise narrative of the existing area, the No Action condition, and the future with the proposed project. The analysis will draw on information from field visits to the study area and will present photographs, zoning and floor area calculations, building heights, project drawings and site plans, and view corridor assessments.</w:t>
      </w:r>
    </w:p>
    <w:p w:rsidR="0083273D" w:rsidRDefault="0083273D">
      <w:pPr>
        <w:rPr>
          <w:rFonts w:ascii="Times New Roman" w:hAnsi="Times New Roman" w:cs="Times New Roman"/>
        </w:rPr>
      </w:pPr>
      <w:r>
        <w:rPr>
          <w:rFonts w:ascii="Times New Roman" w:hAnsi="Times New Roman" w:cs="Times New Roman"/>
        </w:rPr>
        <w:br w:type="page"/>
      </w:r>
    </w:p>
    <w:p w:rsidR="0083273D" w:rsidRDefault="0083273D" w:rsidP="0083273D">
      <w:pPr>
        <w:autoSpaceDE w:val="0"/>
        <w:autoSpaceDN w:val="0"/>
        <w:adjustRightInd w:val="0"/>
        <w:spacing w:after="0" w:line="240" w:lineRule="auto"/>
        <w:rPr>
          <w:rFonts w:ascii="Times New Roman" w:hAnsi="Times New Roman" w:cs="Times New Roman"/>
        </w:rPr>
      </w:pPr>
      <w:r>
        <w:rPr>
          <w:rFonts w:ascii="Times New Roman" w:hAnsi="Times New Roman" w:cs="Times New Roman"/>
        </w:rPr>
        <w:lastRenderedPageBreak/>
        <w:t xml:space="preserve">A detailed analysis will be prepared if warranted based on the preliminary assessment. As described in the </w:t>
      </w:r>
      <w:r>
        <w:rPr>
          <w:rFonts w:ascii="Times New Roman" w:hAnsi="Times New Roman" w:cs="Times New Roman"/>
          <w:i/>
          <w:iCs/>
        </w:rPr>
        <w:t>CEQR Technical Manual</w:t>
      </w:r>
      <w:r>
        <w:rPr>
          <w:rFonts w:ascii="Times New Roman" w:hAnsi="Times New Roman" w:cs="Times New Roman"/>
        </w:rPr>
        <w:t>, examples of projects that may require a detailed analysis are those that would make substantial alterations to the streetscape of a neighborhood by noticeably changing the scale of buildings, potentially obstruct view corridors, or compete with icons in the skyline. The detailed analysis would describe the urban design and visual resources of the project area and the surrounding area. The analysis would describe the potential changes that could occur to urban design and visual resources in the future with the proposed project, in comparison to the No Action condition, focusing on the changes that could potentially adversely affect a pedestrian’s experience of the area. If necessary, mitigation measures to avoid or reduce potential significant adverse impacts will be identified.</w:t>
      </w:r>
    </w:p>
    <w:p w:rsidR="0083273D" w:rsidRDefault="0083273D" w:rsidP="0083273D">
      <w:pPr>
        <w:autoSpaceDE w:val="0"/>
        <w:autoSpaceDN w:val="0"/>
        <w:adjustRightInd w:val="0"/>
        <w:spacing w:after="0" w:line="240" w:lineRule="auto"/>
        <w:rPr>
          <w:rFonts w:ascii="Times New Roman" w:hAnsi="Times New Roman" w:cs="Times New Roman"/>
          <w:b/>
          <w:bCs/>
        </w:rPr>
      </w:pPr>
    </w:p>
    <w:p w:rsidR="0083273D" w:rsidRDefault="0083273D" w:rsidP="004E6465">
      <w:pPr>
        <w:pStyle w:val="Heading3"/>
      </w:pPr>
      <w:r>
        <w:t>TASK 9: HAZARDOUS MATERIALS</w:t>
      </w:r>
    </w:p>
    <w:p w:rsidR="004E6465" w:rsidRDefault="004E6465" w:rsidP="0083273D">
      <w:pPr>
        <w:autoSpaceDE w:val="0"/>
        <w:autoSpaceDN w:val="0"/>
        <w:adjustRightInd w:val="0"/>
        <w:spacing w:after="0" w:line="240" w:lineRule="auto"/>
        <w:rPr>
          <w:rFonts w:ascii="Times New Roman" w:hAnsi="Times New Roman" w:cs="Times New Roman"/>
        </w:rPr>
      </w:pPr>
    </w:p>
    <w:p w:rsidR="0083273D" w:rsidRDefault="0083273D" w:rsidP="0083273D">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This section will address the potential presence of hazardous materials, petroleum products and/or other environmental conditions at the project area. The EIS will summarize a Phase I Environmental Site Assessment (ESA) as well as any other available hazardous materials studies for the site. The EIS will include recommendations for subsurface testing and/or other activities that would be required either prior to or during construction and/or operation of the project, including a discussion of any necessary remedial or related measures. The EIS will include a general discussion of the health and safety measures that would be implemented during project construction to protect site workers and the surrounding community. The appropriate remediation measures specific to the proposed end use of the site will be provided in the EIS.</w:t>
      </w:r>
    </w:p>
    <w:p w:rsidR="0083273D" w:rsidRDefault="0083273D" w:rsidP="0083273D">
      <w:pPr>
        <w:autoSpaceDE w:val="0"/>
        <w:autoSpaceDN w:val="0"/>
        <w:adjustRightInd w:val="0"/>
        <w:spacing w:after="0" w:line="240" w:lineRule="auto"/>
        <w:rPr>
          <w:rFonts w:ascii="Times New Roman" w:hAnsi="Times New Roman" w:cs="Times New Roman"/>
        </w:rPr>
      </w:pPr>
    </w:p>
    <w:p w:rsidR="0083273D" w:rsidRDefault="0083273D" w:rsidP="0083273D">
      <w:pPr>
        <w:autoSpaceDE w:val="0"/>
        <w:autoSpaceDN w:val="0"/>
        <w:adjustRightInd w:val="0"/>
        <w:spacing w:after="0" w:line="240" w:lineRule="auto"/>
        <w:rPr>
          <w:rFonts w:ascii="Times New Roman" w:hAnsi="Times New Roman" w:cs="Times New Roman"/>
        </w:rPr>
      </w:pPr>
      <w:r>
        <w:rPr>
          <w:rFonts w:ascii="Times New Roman" w:hAnsi="Times New Roman" w:cs="Times New Roman"/>
        </w:rPr>
        <w:t>Block 174, Lots 1 and 13 on the project site carry an environmental (E) designation for hazardous materials. Hazardous materials (E) designations fall under the auspices of the NYC Office of Environmental Remediation (OER). Thus, the hazardous materials section of the EIS will summarize OER’s requirements for this portion of the site, which the project will satisfy in order to avoid hazardous materials impacts.</w:t>
      </w:r>
    </w:p>
    <w:p w:rsidR="0083273D" w:rsidRDefault="0083273D" w:rsidP="0083273D">
      <w:pPr>
        <w:autoSpaceDE w:val="0"/>
        <w:autoSpaceDN w:val="0"/>
        <w:adjustRightInd w:val="0"/>
        <w:spacing w:after="0" w:line="240" w:lineRule="auto"/>
        <w:rPr>
          <w:rFonts w:ascii="Times New Roman" w:hAnsi="Times New Roman" w:cs="Times New Roman"/>
        </w:rPr>
      </w:pPr>
    </w:p>
    <w:p w:rsidR="0083273D" w:rsidRDefault="0083273D" w:rsidP="004E6465">
      <w:pPr>
        <w:pStyle w:val="Heading3"/>
      </w:pPr>
      <w:r>
        <w:t>TASK 10: WATER AND SEWER INFRASTRUCTURE</w:t>
      </w:r>
    </w:p>
    <w:p w:rsidR="0083273D" w:rsidRDefault="0083273D" w:rsidP="0083273D">
      <w:pPr>
        <w:autoSpaceDE w:val="0"/>
        <w:autoSpaceDN w:val="0"/>
        <w:adjustRightInd w:val="0"/>
        <w:spacing w:after="0" w:line="240" w:lineRule="auto"/>
        <w:rPr>
          <w:rFonts w:ascii="Times New Roman" w:hAnsi="Times New Roman" w:cs="Times New Roman"/>
        </w:rPr>
      </w:pPr>
    </w:p>
    <w:p w:rsidR="0083273D" w:rsidRDefault="0083273D" w:rsidP="0083273D">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The </w:t>
      </w:r>
      <w:r>
        <w:rPr>
          <w:rFonts w:ascii="Times New Roman" w:hAnsi="Times New Roman" w:cs="Times New Roman"/>
          <w:i/>
          <w:iCs/>
        </w:rPr>
        <w:t xml:space="preserve">CEQR Technical Manual </w:t>
      </w:r>
      <w:r>
        <w:rPr>
          <w:rFonts w:ascii="Times New Roman" w:hAnsi="Times New Roman" w:cs="Times New Roman"/>
        </w:rPr>
        <w:t xml:space="preserve">outlines thresholds for analysis </w:t>
      </w:r>
      <w:r w:rsidR="00154D3B">
        <w:rPr>
          <w:rFonts w:ascii="Times New Roman" w:hAnsi="Times New Roman" w:cs="Times New Roman"/>
        </w:rPr>
        <w:t xml:space="preserve">of a project’s water demand and </w:t>
      </w:r>
      <w:r>
        <w:rPr>
          <w:rFonts w:ascii="Times New Roman" w:hAnsi="Times New Roman" w:cs="Times New Roman"/>
        </w:rPr>
        <w:t xml:space="preserve">its generation of wastewater and </w:t>
      </w:r>
      <w:proofErr w:type="spellStart"/>
      <w:r>
        <w:rPr>
          <w:rFonts w:ascii="Times New Roman" w:hAnsi="Times New Roman" w:cs="Times New Roman"/>
        </w:rPr>
        <w:t>stormwater</w:t>
      </w:r>
      <w:proofErr w:type="spellEnd"/>
      <w:r>
        <w:rPr>
          <w:rFonts w:ascii="Times New Roman" w:hAnsi="Times New Roman" w:cs="Times New Roman"/>
        </w:rPr>
        <w:t>. A preliminary water supply and projected water</w:t>
      </w:r>
      <w:r w:rsidR="00154D3B">
        <w:rPr>
          <w:rFonts w:ascii="Times New Roman" w:hAnsi="Times New Roman" w:cs="Times New Roman"/>
        </w:rPr>
        <w:t xml:space="preserve"> </w:t>
      </w:r>
      <w:r>
        <w:rPr>
          <w:rFonts w:ascii="Times New Roman" w:hAnsi="Times New Roman" w:cs="Times New Roman"/>
        </w:rPr>
        <w:t>demand analysis is warranted if a project would result in an exceptionally large demand for</w:t>
      </w:r>
      <w:r w:rsidR="00154D3B">
        <w:rPr>
          <w:rFonts w:ascii="Times New Roman" w:hAnsi="Times New Roman" w:cs="Times New Roman"/>
        </w:rPr>
        <w:t xml:space="preserve"> </w:t>
      </w:r>
      <w:r>
        <w:rPr>
          <w:rFonts w:ascii="Times New Roman" w:hAnsi="Times New Roman" w:cs="Times New Roman"/>
        </w:rPr>
        <w:t>water (greater than one million gallons), or would be located in an area that experiences low</w:t>
      </w:r>
      <w:r w:rsidR="00154D3B">
        <w:rPr>
          <w:rFonts w:ascii="Times New Roman" w:hAnsi="Times New Roman" w:cs="Times New Roman"/>
        </w:rPr>
        <w:t xml:space="preserve"> </w:t>
      </w:r>
      <w:r>
        <w:rPr>
          <w:rFonts w:ascii="Times New Roman" w:hAnsi="Times New Roman" w:cs="Times New Roman"/>
        </w:rPr>
        <w:t>water pressure (e.g., Rockaway Peninsula or Coney Island). A preliminary wastewater and</w:t>
      </w:r>
      <w:r w:rsidR="00154D3B">
        <w:rPr>
          <w:rFonts w:ascii="Times New Roman" w:hAnsi="Times New Roman" w:cs="Times New Roman"/>
        </w:rPr>
        <w:t xml:space="preserve"> </w:t>
      </w:r>
      <w:proofErr w:type="spellStart"/>
      <w:r>
        <w:rPr>
          <w:rFonts w:ascii="Times New Roman" w:hAnsi="Times New Roman" w:cs="Times New Roman"/>
        </w:rPr>
        <w:t>stormwater</w:t>
      </w:r>
      <w:proofErr w:type="spellEnd"/>
      <w:r>
        <w:rPr>
          <w:rFonts w:ascii="Times New Roman" w:hAnsi="Times New Roman" w:cs="Times New Roman"/>
        </w:rPr>
        <w:t xml:space="preserve"> infrastructure analysis is warranted if a proposed project exceeds the thresholds</w:t>
      </w:r>
      <w:r w:rsidR="00154D3B">
        <w:rPr>
          <w:rFonts w:ascii="Times New Roman" w:hAnsi="Times New Roman" w:cs="Times New Roman"/>
        </w:rPr>
        <w:t xml:space="preserve"> </w:t>
      </w:r>
      <w:r>
        <w:rPr>
          <w:rFonts w:ascii="Times New Roman" w:hAnsi="Times New Roman" w:cs="Times New Roman"/>
        </w:rPr>
        <w:t xml:space="preserve">outlined in Section 220, “Wastewater and </w:t>
      </w:r>
      <w:proofErr w:type="spellStart"/>
      <w:r>
        <w:rPr>
          <w:rFonts w:ascii="Times New Roman" w:hAnsi="Times New Roman" w:cs="Times New Roman"/>
        </w:rPr>
        <w:t>Stormwater</w:t>
      </w:r>
      <w:proofErr w:type="spellEnd"/>
      <w:r>
        <w:rPr>
          <w:rFonts w:ascii="Times New Roman" w:hAnsi="Times New Roman" w:cs="Times New Roman"/>
        </w:rPr>
        <w:t xml:space="preserve"> Conveyance and Treatment.” These</w:t>
      </w:r>
      <w:r w:rsidR="00154D3B">
        <w:rPr>
          <w:rFonts w:ascii="Times New Roman" w:hAnsi="Times New Roman" w:cs="Times New Roman"/>
        </w:rPr>
        <w:t xml:space="preserve"> </w:t>
      </w:r>
      <w:r>
        <w:rPr>
          <w:rFonts w:ascii="Times New Roman" w:hAnsi="Times New Roman" w:cs="Times New Roman"/>
        </w:rPr>
        <w:t xml:space="preserve">thresholds include location of the proposed project, cumulative </w:t>
      </w:r>
      <w:proofErr w:type="spellStart"/>
      <w:r>
        <w:rPr>
          <w:rFonts w:ascii="Times New Roman" w:hAnsi="Times New Roman" w:cs="Times New Roman"/>
        </w:rPr>
        <w:t>rezonings</w:t>
      </w:r>
      <w:proofErr w:type="spellEnd"/>
      <w:r>
        <w:rPr>
          <w:rFonts w:ascii="Times New Roman" w:hAnsi="Times New Roman" w:cs="Times New Roman"/>
        </w:rPr>
        <w:t xml:space="preserve"> and/or development in</w:t>
      </w:r>
      <w:r w:rsidR="00154D3B">
        <w:rPr>
          <w:rFonts w:ascii="Times New Roman" w:hAnsi="Times New Roman" w:cs="Times New Roman"/>
        </w:rPr>
        <w:t xml:space="preserve"> </w:t>
      </w:r>
      <w:r>
        <w:rPr>
          <w:rFonts w:ascii="Times New Roman" w:hAnsi="Times New Roman" w:cs="Times New Roman"/>
        </w:rPr>
        <w:t>the project area, proposed increase in density and proposed increase in impervious surfaces. For</w:t>
      </w:r>
      <w:r w:rsidR="00154D3B">
        <w:rPr>
          <w:rFonts w:ascii="Times New Roman" w:hAnsi="Times New Roman" w:cs="Times New Roman"/>
        </w:rPr>
        <w:t xml:space="preserve"> </w:t>
      </w:r>
      <w:r>
        <w:rPr>
          <w:rFonts w:ascii="Times New Roman" w:hAnsi="Times New Roman" w:cs="Times New Roman"/>
        </w:rPr>
        <w:t>the proposed project, an analysis of water supply is not warranted since the project would not</w:t>
      </w:r>
      <w:r w:rsidR="00154D3B">
        <w:rPr>
          <w:rFonts w:ascii="Times New Roman" w:hAnsi="Times New Roman" w:cs="Times New Roman"/>
        </w:rPr>
        <w:t xml:space="preserve"> </w:t>
      </w:r>
      <w:r>
        <w:rPr>
          <w:rFonts w:ascii="Times New Roman" w:hAnsi="Times New Roman" w:cs="Times New Roman"/>
        </w:rPr>
        <w:t xml:space="preserve">result in a demand of more than 1 million </w:t>
      </w:r>
      <w:proofErr w:type="spellStart"/>
      <w:r>
        <w:rPr>
          <w:rFonts w:ascii="Times New Roman" w:hAnsi="Times New Roman" w:cs="Times New Roman"/>
        </w:rPr>
        <w:t>gpd</w:t>
      </w:r>
      <w:proofErr w:type="spellEnd"/>
      <w:r>
        <w:rPr>
          <w:rFonts w:ascii="Times New Roman" w:hAnsi="Times New Roman" w:cs="Times New Roman"/>
        </w:rPr>
        <w:t xml:space="preserve"> nor is it located in an area that experiences low</w:t>
      </w:r>
      <w:r w:rsidR="00154D3B">
        <w:rPr>
          <w:rFonts w:ascii="Times New Roman" w:hAnsi="Times New Roman" w:cs="Times New Roman"/>
        </w:rPr>
        <w:t xml:space="preserve"> </w:t>
      </w:r>
      <w:r>
        <w:rPr>
          <w:rFonts w:ascii="Times New Roman" w:hAnsi="Times New Roman" w:cs="Times New Roman"/>
        </w:rPr>
        <w:t>water pressure.</w:t>
      </w:r>
    </w:p>
    <w:p w:rsidR="00154D3B" w:rsidRDefault="00154D3B" w:rsidP="0083273D">
      <w:pPr>
        <w:autoSpaceDE w:val="0"/>
        <w:autoSpaceDN w:val="0"/>
        <w:adjustRightInd w:val="0"/>
        <w:spacing w:after="0" w:line="240" w:lineRule="auto"/>
        <w:rPr>
          <w:rFonts w:ascii="Times New Roman" w:hAnsi="Times New Roman" w:cs="Times New Roman"/>
        </w:rPr>
      </w:pPr>
    </w:p>
    <w:p w:rsidR="00154D3B" w:rsidRDefault="0083273D" w:rsidP="00154D3B">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An analysis of the project’s effects on wastewater and </w:t>
      </w:r>
      <w:proofErr w:type="spellStart"/>
      <w:r>
        <w:rPr>
          <w:rFonts w:ascii="Times New Roman" w:hAnsi="Times New Roman" w:cs="Times New Roman"/>
        </w:rPr>
        <w:t>stormwat</w:t>
      </w:r>
      <w:r w:rsidR="00154D3B">
        <w:rPr>
          <w:rFonts w:ascii="Times New Roman" w:hAnsi="Times New Roman" w:cs="Times New Roman"/>
        </w:rPr>
        <w:t>er</w:t>
      </w:r>
      <w:proofErr w:type="spellEnd"/>
      <w:r w:rsidR="00154D3B">
        <w:rPr>
          <w:rFonts w:ascii="Times New Roman" w:hAnsi="Times New Roman" w:cs="Times New Roman"/>
        </w:rPr>
        <w:t xml:space="preserve"> infrastructure is warranted, </w:t>
      </w:r>
      <w:r>
        <w:rPr>
          <w:rFonts w:ascii="Times New Roman" w:hAnsi="Times New Roman" w:cs="Times New Roman"/>
        </w:rPr>
        <w:t xml:space="preserve">however, since the project would exceed the </w:t>
      </w:r>
      <w:r>
        <w:rPr>
          <w:rFonts w:ascii="Times New Roman" w:hAnsi="Times New Roman" w:cs="Times New Roman"/>
          <w:i/>
          <w:iCs/>
        </w:rPr>
        <w:t xml:space="preserve">CEQR Technical Manual </w:t>
      </w:r>
      <w:r>
        <w:rPr>
          <w:rFonts w:ascii="Times New Roman" w:hAnsi="Times New Roman" w:cs="Times New Roman"/>
        </w:rPr>
        <w:t>threshold of 400</w:t>
      </w:r>
      <w:r w:rsidR="00154D3B">
        <w:rPr>
          <w:rFonts w:ascii="Times New Roman" w:hAnsi="Times New Roman" w:cs="Times New Roman"/>
        </w:rPr>
        <w:t xml:space="preserve"> </w:t>
      </w:r>
      <w:r>
        <w:rPr>
          <w:rFonts w:ascii="Times New Roman" w:hAnsi="Times New Roman" w:cs="Times New Roman"/>
        </w:rPr>
        <w:t>residential units in Brooklyn. Therefore, this chapter will include an analysis of the proposed</w:t>
      </w:r>
      <w:r w:rsidR="00154D3B">
        <w:rPr>
          <w:rFonts w:ascii="Times New Roman" w:hAnsi="Times New Roman" w:cs="Times New Roman"/>
        </w:rPr>
        <w:t xml:space="preserve"> </w:t>
      </w:r>
      <w:r w:rsidR="00154D3B" w:rsidRPr="00154D3B">
        <w:rPr>
          <w:rFonts w:ascii="Times New Roman" w:hAnsi="Times New Roman" w:cs="Times New Roman"/>
        </w:rPr>
        <w:t xml:space="preserve">project’s potential effects on wastewater and </w:t>
      </w:r>
      <w:proofErr w:type="spellStart"/>
      <w:r w:rsidR="00154D3B" w:rsidRPr="00154D3B">
        <w:rPr>
          <w:rFonts w:ascii="Times New Roman" w:hAnsi="Times New Roman" w:cs="Times New Roman"/>
        </w:rPr>
        <w:t>stormwater</w:t>
      </w:r>
      <w:proofErr w:type="spellEnd"/>
      <w:r w:rsidR="00154D3B" w:rsidRPr="00154D3B">
        <w:rPr>
          <w:rFonts w:ascii="Times New Roman" w:hAnsi="Times New Roman" w:cs="Times New Roman"/>
        </w:rPr>
        <w:t xml:space="preserve"> infrastructure. This preliminary</w:t>
      </w:r>
      <w:r w:rsidR="00154D3B">
        <w:rPr>
          <w:rFonts w:ascii="Times New Roman" w:hAnsi="Times New Roman" w:cs="Times New Roman"/>
        </w:rPr>
        <w:t xml:space="preserve"> </w:t>
      </w:r>
      <w:r w:rsidR="00154D3B" w:rsidRPr="00154D3B">
        <w:rPr>
          <w:rFonts w:ascii="Times New Roman" w:hAnsi="Times New Roman" w:cs="Times New Roman"/>
        </w:rPr>
        <w:t>analysis would include, among other elements, the following:</w:t>
      </w:r>
      <w:r w:rsidR="00154D3B">
        <w:rPr>
          <w:rFonts w:ascii="Times New Roman" w:hAnsi="Times New Roman" w:cs="Times New Roman"/>
        </w:rPr>
        <w:t xml:space="preserve"> </w:t>
      </w:r>
    </w:p>
    <w:p w:rsidR="00154D3B" w:rsidRDefault="00154D3B" w:rsidP="00154D3B">
      <w:pPr>
        <w:autoSpaceDE w:val="0"/>
        <w:autoSpaceDN w:val="0"/>
        <w:adjustRightInd w:val="0"/>
        <w:spacing w:after="0" w:line="240" w:lineRule="auto"/>
        <w:rPr>
          <w:rFonts w:ascii="Times New Roman" w:hAnsi="Times New Roman" w:cs="Times New Roman"/>
        </w:rPr>
      </w:pPr>
    </w:p>
    <w:p w:rsidR="00154D3B" w:rsidRPr="00154D3B" w:rsidRDefault="00154D3B" w:rsidP="00154D3B">
      <w:pPr>
        <w:pStyle w:val="ListParagraph"/>
        <w:numPr>
          <w:ilvl w:val="0"/>
          <w:numId w:val="3"/>
        </w:numPr>
        <w:autoSpaceDE w:val="0"/>
        <w:autoSpaceDN w:val="0"/>
        <w:adjustRightInd w:val="0"/>
        <w:spacing w:after="0" w:line="240" w:lineRule="auto"/>
        <w:rPr>
          <w:rFonts w:ascii="Times New Roman" w:hAnsi="Times New Roman" w:cs="Times New Roman"/>
        </w:rPr>
      </w:pPr>
      <w:r w:rsidRPr="00154D3B">
        <w:rPr>
          <w:rFonts w:ascii="Times New Roman" w:hAnsi="Times New Roman" w:cs="Times New Roman"/>
        </w:rPr>
        <w:t xml:space="preserve">A description of the existing wastewater and </w:t>
      </w:r>
      <w:proofErr w:type="spellStart"/>
      <w:r w:rsidRPr="00154D3B">
        <w:rPr>
          <w:rFonts w:ascii="Times New Roman" w:hAnsi="Times New Roman" w:cs="Times New Roman"/>
        </w:rPr>
        <w:t>stormw</w:t>
      </w:r>
      <w:r w:rsidRPr="00154D3B">
        <w:rPr>
          <w:rFonts w:ascii="Times New Roman" w:hAnsi="Times New Roman" w:cs="Times New Roman"/>
        </w:rPr>
        <w:t>ater</w:t>
      </w:r>
      <w:proofErr w:type="spellEnd"/>
      <w:r w:rsidRPr="00154D3B">
        <w:rPr>
          <w:rFonts w:ascii="Times New Roman" w:hAnsi="Times New Roman" w:cs="Times New Roman"/>
        </w:rPr>
        <w:t xml:space="preserve"> conveyance systems and the </w:t>
      </w:r>
      <w:r w:rsidRPr="00154D3B">
        <w:rPr>
          <w:rFonts w:ascii="Times New Roman" w:hAnsi="Times New Roman" w:cs="Times New Roman"/>
        </w:rPr>
        <w:t>affected Red Hook Wastewater Treatment Plant (WWTP) for the latest 12-month period;</w:t>
      </w:r>
    </w:p>
    <w:p w:rsidR="00154D3B" w:rsidRDefault="00154D3B" w:rsidP="00154D3B">
      <w:pPr>
        <w:autoSpaceDE w:val="0"/>
        <w:autoSpaceDN w:val="0"/>
        <w:adjustRightInd w:val="0"/>
        <w:spacing w:after="0" w:line="240" w:lineRule="auto"/>
        <w:rPr>
          <w:rFonts w:ascii="SymbolMT" w:hAnsi="SymbolMT" w:cs="SymbolMT"/>
        </w:rPr>
      </w:pPr>
    </w:p>
    <w:p w:rsidR="00154D3B" w:rsidRPr="00154D3B" w:rsidRDefault="00154D3B" w:rsidP="00154D3B">
      <w:pPr>
        <w:pStyle w:val="ListParagraph"/>
        <w:numPr>
          <w:ilvl w:val="0"/>
          <w:numId w:val="3"/>
        </w:numPr>
        <w:autoSpaceDE w:val="0"/>
        <w:autoSpaceDN w:val="0"/>
        <w:adjustRightInd w:val="0"/>
        <w:spacing w:after="0" w:line="240" w:lineRule="auto"/>
        <w:rPr>
          <w:rFonts w:ascii="Times New Roman" w:hAnsi="Times New Roman" w:cs="Times New Roman"/>
        </w:rPr>
      </w:pPr>
      <w:r w:rsidRPr="00154D3B">
        <w:rPr>
          <w:rFonts w:ascii="Times New Roman" w:hAnsi="Times New Roman" w:cs="Times New Roman"/>
        </w:rPr>
        <w:t>A determination of the existing sanitary flows, the No Action sanitary flows, and sanitary</w:t>
      </w:r>
      <w:r w:rsidRPr="00154D3B">
        <w:rPr>
          <w:rFonts w:ascii="Times New Roman" w:hAnsi="Times New Roman" w:cs="Times New Roman"/>
        </w:rPr>
        <w:t xml:space="preserve"> </w:t>
      </w:r>
      <w:r w:rsidRPr="00154D3B">
        <w:rPr>
          <w:rFonts w:ascii="Times New Roman" w:hAnsi="Times New Roman" w:cs="Times New Roman"/>
        </w:rPr>
        <w:t>flows as a result of the proposed project;</w:t>
      </w:r>
    </w:p>
    <w:p w:rsidR="00154D3B" w:rsidRDefault="00154D3B" w:rsidP="00154D3B">
      <w:pPr>
        <w:autoSpaceDE w:val="0"/>
        <w:autoSpaceDN w:val="0"/>
        <w:adjustRightInd w:val="0"/>
        <w:spacing w:after="0" w:line="240" w:lineRule="auto"/>
        <w:rPr>
          <w:rFonts w:ascii="SymbolMT" w:hAnsi="SymbolMT" w:cs="SymbolMT"/>
        </w:rPr>
      </w:pPr>
    </w:p>
    <w:p w:rsidR="00154D3B" w:rsidRPr="00154D3B" w:rsidRDefault="00154D3B" w:rsidP="00154D3B">
      <w:pPr>
        <w:pStyle w:val="ListParagraph"/>
        <w:numPr>
          <w:ilvl w:val="0"/>
          <w:numId w:val="3"/>
        </w:numPr>
        <w:autoSpaceDE w:val="0"/>
        <w:autoSpaceDN w:val="0"/>
        <w:adjustRightInd w:val="0"/>
        <w:spacing w:after="0" w:line="240" w:lineRule="auto"/>
        <w:rPr>
          <w:rFonts w:ascii="Times New Roman" w:hAnsi="Times New Roman" w:cs="Times New Roman"/>
        </w:rPr>
      </w:pPr>
      <w:r w:rsidRPr="00154D3B">
        <w:rPr>
          <w:rFonts w:ascii="Times New Roman" w:hAnsi="Times New Roman" w:cs="Times New Roman"/>
        </w:rPr>
        <w:lastRenderedPageBreak/>
        <w:t>An analysis of the effects of the incremental flows from the proposed project on the capacity</w:t>
      </w:r>
      <w:r w:rsidRPr="00154D3B">
        <w:rPr>
          <w:rFonts w:ascii="Times New Roman" w:hAnsi="Times New Roman" w:cs="Times New Roman"/>
        </w:rPr>
        <w:t xml:space="preserve"> </w:t>
      </w:r>
      <w:r w:rsidRPr="00154D3B">
        <w:rPr>
          <w:rFonts w:ascii="Times New Roman" w:hAnsi="Times New Roman" w:cs="Times New Roman"/>
        </w:rPr>
        <w:t>of the Red Hook WWTP;</w:t>
      </w:r>
    </w:p>
    <w:p w:rsidR="00154D3B" w:rsidRDefault="00154D3B" w:rsidP="00154D3B">
      <w:pPr>
        <w:autoSpaceDE w:val="0"/>
        <w:autoSpaceDN w:val="0"/>
        <w:adjustRightInd w:val="0"/>
        <w:spacing w:after="0" w:line="240" w:lineRule="auto"/>
        <w:rPr>
          <w:rFonts w:ascii="Times New Roman" w:hAnsi="Times New Roman" w:cs="Times New Roman"/>
        </w:rPr>
      </w:pPr>
    </w:p>
    <w:p w:rsidR="00154D3B" w:rsidRPr="00154D3B" w:rsidRDefault="00154D3B" w:rsidP="00154D3B">
      <w:pPr>
        <w:pStyle w:val="ListParagraph"/>
        <w:numPr>
          <w:ilvl w:val="0"/>
          <w:numId w:val="3"/>
        </w:numPr>
        <w:autoSpaceDE w:val="0"/>
        <w:autoSpaceDN w:val="0"/>
        <w:adjustRightInd w:val="0"/>
        <w:spacing w:after="0" w:line="240" w:lineRule="auto"/>
        <w:rPr>
          <w:rFonts w:ascii="Times New Roman" w:hAnsi="Times New Roman" w:cs="Times New Roman"/>
        </w:rPr>
      </w:pPr>
      <w:r w:rsidRPr="00154D3B">
        <w:rPr>
          <w:rFonts w:ascii="Times New Roman" w:hAnsi="Times New Roman" w:cs="Times New Roman"/>
        </w:rPr>
        <w:t>A description of existing surface types, No Action surfac</w:t>
      </w:r>
      <w:r w:rsidRPr="00154D3B">
        <w:rPr>
          <w:rFonts w:ascii="Times New Roman" w:hAnsi="Times New Roman" w:cs="Times New Roman"/>
        </w:rPr>
        <w:t xml:space="preserve">e types, and surface types as a </w:t>
      </w:r>
      <w:r w:rsidRPr="00154D3B">
        <w:rPr>
          <w:rFonts w:ascii="Times New Roman" w:hAnsi="Times New Roman" w:cs="Times New Roman"/>
        </w:rPr>
        <w:t>result of the proposed project;</w:t>
      </w:r>
    </w:p>
    <w:p w:rsidR="00154D3B" w:rsidRDefault="00154D3B" w:rsidP="00154D3B">
      <w:pPr>
        <w:autoSpaceDE w:val="0"/>
        <w:autoSpaceDN w:val="0"/>
        <w:adjustRightInd w:val="0"/>
        <w:spacing w:after="0" w:line="240" w:lineRule="auto"/>
        <w:rPr>
          <w:rFonts w:ascii="Times New Roman" w:hAnsi="Times New Roman" w:cs="Times New Roman"/>
        </w:rPr>
      </w:pPr>
    </w:p>
    <w:p w:rsidR="00154D3B" w:rsidRPr="00154D3B" w:rsidRDefault="00154D3B" w:rsidP="00154D3B">
      <w:pPr>
        <w:pStyle w:val="ListParagraph"/>
        <w:numPr>
          <w:ilvl w:val="0"/>
          <w:numId w:val="3"/>
        </w:numPr>
        <w:autoSpaceDE w:val="0"/>
        <w:autoSpaceDN w:val="0"/>
        <w:adjustRightInd w:val="0"/>
        <w:spacing w:after="0" w:line="240" w:lineRule="auto"/>
        <w:rPr>
          <w:rFonts w:ascii="Times New Roman" w:hAnsi="Times New Roman" w:cs="Times New Roman"/>
        </w:rPr>
      </w:pPr>
      <w:r w:rsidRPr="00154D3B">
        <w:rPr>
          <w:rFonts w:ascii="Times New Roman" w:hAnsi="Times New Roman" w:cs="Times New Roman"/>
        </w:rPr>
        <w:t xml:space="preserve">A determination of volume and peak discharge rates of </w:t>
      </w:r>
      <w:proofErr w:type="spellStart"/>
      <w:r w:rsidRPr="00154D3B">
        <w:rPr>
          <w:rFonts w:ascii="Times New Roman" w:hAnsi="Times New Roman" w:cs="Times New Roman"/>
        </w:rPr>
        <w:t>storm</w:t>
      </w:r>
      <w:r w:rsidRPr="00154D3B">
        <w:rPr>
          <w:rFonts w:ascii="Times New Roman" w:hAnsi="Times New Roman" w:cs="Times New Roman"/>
        </w:rPr>
        <w:t>water</w:t>
      </w:r>
      <w:proofErr w:type="spellEnd"/>
      <w:r w:rsidRPr="00154D3B">
        <w:rPr>
          <w:rFonts w:ascii="Times New Roman" w:hAnsi="Times New Roman" w:cs="Times New Roman"/>
        </w:rPr>
        <w:t xml:space="preserve"> expected from the project </w:t>
      </w:r>
      <w:r w:rsidRPr="00154D3B">
        <w:rPr>
          <w:rFonts w:ascii="Times New Roman" w:hAnsi="Times New Roman" w:cs="Times New Roman"/>
        </w:rPr>
        <w:t>area in the existing condition, the No Action condition, and the future with the proposed</w:t>
      </w:r>
      <w:r w:rsidRPr="00154D3B">
        <w:rPr>
          <w:rFonts w:ascii="Times New Roman" w:hAnsi="Times New Roman" w:cs="Times New Roman"/>
        </w:rPr>
        <w:t xml:space="preserve"> </w:t>
      </w:r>
      <w:r w:rsidRPr="00154D3B">
        <w:rPr>
          <w:rFonts w:ascii="Times New Roman" w:hAnsi="Times New Roman" w:cs="Times New Roman"/>
        </w:rPr>
        <w:t>project;</w:t>
      </w:r>
    </w:p>
    <w:p w:rsidR="00154D3B" w:rsidRDefault="00154D3B" w:rsidP="00154D3B">
      <w:pPr>
        <w:autoSpaceDE w:val="0"/>
        <w:autoSpaceDN w:val="0"/>
        <w:adjustRightInd w:val="0"/>
        <w:spacing w:after="0" w:line="240" w:lineRule="auto"/>
        <w:rPr>
          <w:rFonts w:ascii="Times New Roman" w:hAnsi="Times New Roman" w:cs="Times New Roman"/>
        </w:rPr>
      </w:pPr>
    </w:p>
    <w:p w:rsidR="00154D3B" w:rsidRPr="00154D3B" w:rsidRDefault="00154D3B" w:rsidP="00154D3B">
      <w:pPr>
        <w:pStyle w:val="ListParagraph"/>
        <w:numPr>
          <w:ilvl w:val="0"/>
          <w:numId w:val="3"/>
        </w:numPr>
        <w:autoSpaceDE w:val="0"/>
        <w:autoSpaceDN w:val="0"/>
        <w:adjustRightInd w:val="0"/>
        <w:spacing w:after="0" w:line="240" w:lineRule="auto"/>
        <w:rPr>
          <w:rFonts w:ascii="Times New Roman" w:hAnsi="Times New Roman" w:cs="Times New Roman"/>
        </w:rPr>
      </w:pPr>
      <w:r w:rsidRPr="00154D3B">
        <w:rPr>
          <w:rFonts w:ascii="Times New Roman" w:hAnsi="Times New Roman" w:cs="Times New Roman"/>
        </w:rPr>
        <w:t>Completion of the DEP flow calculations matrix; and</w:t>
      </w:r>
    </w:p>
    <w:p w:rsidR="00154D3B" w:rsidRDefault="00154D3B" w:rsidP="00154D3B">
      <w:pPr>
        <w:autoSpaceDE w:val="0"/>
        <w:autoSpaceDN w:val="0"/>
        <w:adjustRightInd w:val="0"/>
        <w:spacing w:after="0" w:line="240" w:lineRule="auto"/>
        <w:rPr>
          <w:rFonts w:ascii="SymbolMT" w:hAnsi="SymbolMT" w:cs="SymbolMT"/>
        </w:rPr>
      </w:pPr>
    </w:p>
    <w:p w:rsidR="0083273D" w:rsidRPr="00154D3B" w:rsidRDefault="00154D3B" w:rsidP="00154D3B">
      <w:pPr>
        <w:pStyle w:val="ListParagraph"/>
        <w:numPr>
          <w:ilvl w:val="0"/>
          <w:numId w:val="3"/>
        </w:numPr>
        <w:autoSpaceDE w:val="0"/>
        <w:autoSpaceDN w:val="0"/>
        <w:adjustRightInd w:val="0"/>
        <w:spacing w:after="0" w:line="240" w:lineRule="auto"/>
        <w:rPr>
          <w:rFonts w:ascii="Times New Roman" w:hAnsi="Times New Roman" w:cs="Times New Roman"/>
        </w:rPr>
      </w:pPr>
      <w:r w:rsidRPr="00154D3B">
        <w:rPr>
          <w:rFonts w:ascii="Times New Roman" w:hAnsi="Times New Roman" w:cs="Times New Roman"/>
        </w:rPr>
        <w:t xml:space="preserve">An assessment of existing and future </w:t>
      </w:r>
      <w:proofErr w:type="spellStart"/>
      <w:r w:rsidRPr="00154D3B">
        <w:rPr>
          <w:rFonts w:ascii="Times New Roman" w:hAnsi="Times New Roman" w:cs="Times New Roman"/>
        </w:rPr>
        <w:t>stormwater</w:t>
      </w:r>
      <w:proofErr w:type="spellEnd"/>
      <w:r w:rsidRPr="00154D3B">
        <w:rPr>
          <w:rFonts w:ascii="Times New Roman" w:hAnsi="Times New Roman" w:cs="Times New Roman"/>
        </w:rPr>
        <w:t xml:space="preserve"> generatio</w:t>
      </w:r>
      <w:r w:rsidRPr="00154D3B">
        <w:rPr>
          <w:rFonts w:ascii="Times New Roman" w:hAnsi="Times New Roman" w:cs="Times New Roman"/>
        </w:rPr>
        <w:t xml:space="preserve">n from the proposed project and </w:t>
      </w:r>
      <w:r w:rsidRPr="00154D3B">
        <w:rPr>
          <w:rFonts w:ascii="Times New Roman" w:hAnsi="Times New Roman" w:cs="Times New Roman"/>
        </w:rPr>
        <w:t xml:space="preserve">its potential for impacts. The assessment will include a </w:t>
      </w:r>
      <w:proofErr w:type="spellStart"/>
      <w:r w:rsidRPr="00154D3B">
        <w:rPr>
          <w:rFonts w:ascii="Times New Roman" w:hAnsi="Times New Roman" w:cs="Times New Roman"/>
        </w:rPr>
        <w:t>stormwater</w:t>
      </w:r>
      <w:proofErr w:type="spellEnd"/>
      <w:r w:rsidRPr="00154D3B">
        <w:rPr>
          <w:rFonts w:ascii="Times New Roman" w:hAnsi="Times New Roman" w:cs="Times New Roman"/>
        </w:rPr>
        <w:t xml:space="preserve"> best management</w:t>
      </w:r>
      <w:r w:rsidRPr="00154D3B">
        <w:rPr>
          <w:rFonts w:ascii="Times New Roman" w:hAnsi="Times New Roman" w:cs="Times New Roman"/>
        </w:rPr>
        <w:t xml:space="preserve"> </w:t>
      </w:r>
      <w:r w:rsidRPr="00154D3B">
        <w:rPr>
          <w:rFonts w:ascii="Times New Roman" w:hAnsi="Times New Roman" w:cs="Times New Roman"/>
        </w:rPr>
        <w:t>practice (BMP) concept plan, which will illustrate potential opportunities to incorporate</w:t>
      </w:r>
      <w:r w:rsidRPr="00154D3B">
        <w:rPr>
          <w:rFonts w:ascii="Times New Roman" w:hAnsi="Times New Roman" w:cs="Times New Roman"/>
        </w:rPr>
        <w:t xml:space="preserve"> </w:t>
      </w:r>
      <w:r w:rsidRPr="00154D3B">
        <w:rPr>
          <w:rFonts w:ascii="Times New Roman" w:hAnsi="Times New Roman" w:cs="Times New Roman"/>
        </w:rPr>
        <w:t xml:space="preserve">onsite </w:t>
      </w:r>
      <w:proofErr w:type="spellStart"/>
      <w:r w:rsidRPr="00154D3B">
        <w:rPr>
          <w:rFonts w:ascii="Times New Roman" w:hAnsi="Times New Roman" w:cs="Times New Roman"/>
        </w:rPr>
        <w:t>stormwater</w:t>
      </w:r>
      <w:proofErr w:type="spellEnd"/>
      <w:r w:rsidRPr="00154D3B">
        <w:rPr>
          <w:rFonts w:ascii="Times New Roman" w:hAnsi="Times New Roman" w:cs="Times New Roman"/>
        </w:rPr>
        <w:t xml:space="preserve"> source controls and will also include a plan identifying potential locations</w:t>
      </w:r>
      <w:r w:rsidRPr="00154D3B">
        <w:rPr>
          <w:rFonts w:ascii="Times New Roman" w:hAnsi="Times New Roman" w:cs="Times New Roman"/>
        </w:rPr>
        <w:t xml:space="preserve"> </w:t>
      </w:r>
      <w:r w:rsidRPr="00154D3B">
        <w:rPr>
          <w:rFonts w:ascii="Times New Roman" w:hAnsi="Times New Roman" w:cs="Times New Roman"/>
        </w:rPr>
        <w:t xml:space="preserve">of onsite </w:t>
      </w:r>
      <w:proofErr w:type="spellStart"/>
      <w:r w:rsidRPr="00154D3B">
        <w:rPr>
          <w:rFonts w:ascii="Times New Roman" w:hAnsi="Times New Roman" w:cs="Times New Roman"/>
        </w:rPr>
        <w:t>stormwater</w:t>
      </w:r>
      <w:proofErr w:type="spellEnd"/>
      <w:r w:rsidRPr="00154D3B">
        <w:rPr>
          <w:rFonts w:ascii="Times New Roman" w:hAnsi="Times New Roman" w:cs="Times New Roman"/>
        </w:rPr>
        <w:t xml:space="preserve"> source controls.</w:t>
      </w:r>
    </w:p>
    <w:p w:rsidR="00154D3B" w:rsidRDefault="00154D3B" w:rsidP="00154D3B">
      <w:pPr>
        <w:autoSpaceDE w:val="0"/>
        <w:autoSpaceDN w:val="0"/>
        <w:adjustRightInd w:val="0"/>
        <w:spacing w:after="0" w:line="240" w:lineRule="auto"/>
        <w:rPr>
          <w:rFonts w:ascii="Times New Roman" w:hAnsi="Times New Roman" w:cs="Times New Roman"/>
        </w:rPr>
      </w:pPr>
    </w:p>
    <w:p w:rsidR="00154D3B" w:rsidRDefault="00154D3B" w:rsidP="00154D3B">
      <w:pPr>
        <w:autoSpaceDE w:val="0"/>
        <w:autoSpaceDN w:val="0"/>
        <w:adjustRightInd w:val="0"/>
        <w:spacing w:after="0" w:line="240" w:lineRule="auto"/>
        <w:rPr>
          <w:rFonts w:ascii="Times New Roman" w:hAnsi="Times New Roman" w:cs="Times New Roman"/>
        </w:rPr>
      </w:pPr>
      <w:r>
        <w:rPr>
          <w:rFonts w:ascii="Times New Roman" w:hAnsi="Times New Roman" w:cs="Times New Roman"/>
        </w:rPr>
        <w:t>Based on the results of the preliminary analysis, a detailed assessment may be conducted if</w:t>
      </w:r>
      <w:r>
        <w:rPr>
          <w:rFonts w:ascii="Times New Roman" w:hAnsi="Times New Roman" w:cs="Times New Roman"/>
        </w:rPr>
        <w:t xml:space="preserve"> </w:t>
      </w:r>
      <w:r>
        <w:rPr>
          <w:rFonts w:ascii="Times New Roman" w:hAnsi="Times New Roman" w:cs="Times New Roman"/>
        </w:rPr>
        <w:t>warranted. If necessary, mitigation measures to avoid or reduce potential significant adverse</w:t>
      </w:r>
      <w:r>
        <w:rPr>
          <w:rFonts w:ascii="Times New Roman" w:hAnsi="Times New Roman" w:cs="Times New Roman"/>
        </w:rPr>
        <w:t xml:space="preserve"> </w:t>
      </w:r>
      <w:r>
        <w:rPr>
          <w:rFonts w:ascii="Times New Roman" w:hAnsi="Times New Roman" w:cs="Times New Roman"/>
        </w:rPr>
        <w:t>impacts will be identified.</w:t>
      </w:r>
    </w:p>
    <w:p w:rsidR="00154D3B" w:rsidRDefault="00154D3B" w:rsidP="00154D3B">
      <w:pPr>
        <w:autoSpaceDE w:val="0"/>
        <w:autoSpaceDN w:val="0"/>
        <w:adjustRightInd w:val="0"/>
        <w:spacing w:after="0" w:line="240" w:lineRule="auto"/>
        <w:rPr>
          <w:rFonts w:ascii="Times New Roman" w:hAnsi="Times New Roman" w:cs="Times New Roman"/>
          <w:b/>
          <w:bCs/>
        </w:rPr>
      </w:pPr>
    </w:p>
    <w:p w:rsidR="00154D3B" w:rsidRDefault="00154D3B" w:rsidP="004E6465">
      <w:pPr>
        <w:pStyle w:val="Heading3"/>
      </w:pPr>
      <w:r>
        <w:t>TASK 11: TRANSPORTATION</w:t>
      </w:r>
    </w:p>
    <w:p w:rsidR="00154D3B" w:rsidRDefault="00154D3B" w:rsidP="00154D3B">
      <w:pPr>
        <w:autoSpaceDE w:val="0"/>
        <w:autoSpaceDN w:val="0"/>
        <w:adjustRightInd w:val="0"/>
        <w:spacing w:after="0" w:line="240" w:lineRule="auto"/>
        <w:rPr>
          <w:rFonts w:ascii="Times New Roman" w:hAnsi="Times New Roman" w:cs="Times New Roman"/>
        </w:rPr>
      </w:pPr>
    </w:p>
    <w:p w:rsidR="00154D3B" w:rsidRDefault="00154D3B" w:rsidP="00154D3B">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The transportation studies for the proposed project encompass five distinct analysis topics—</w:t>
      </w:r>
      <w:r>
        <w:rPr>
          <w:rFonts w:ascii="Times New Roman" w:hAnsi="Times New Roman" w:cs="Times New Roman"/>
        </w:rPr>
        <w:t xml:space="preserve"> </w:t>
      </w:r>
      <w:r>
        <w:rPr>
          <w:rFonts w:ascii="Times New Roman" w:hAnsi="Times New Roman" w:cs="Times New Roman"/>
        </w:rPr>
        <w:t xml:space="preserve">traffic, transit, pedestrians, vehicular and pedestrian safety, and parking. The </w:t>
      </w:r>
      <w:r>
        <w:rPr>
          <w:rFonts w:ascii="Times New Roman" w:hAnsi="Times New Roman" w:cs="Times New Roman"/>
          <w:i/>
          <w:iCs/>
        </w:rPr>
        <w:t>CEQR Technical</w:t>
      </w:r>
      <w:r>
        <w:rPr>
          <w:rFonts w:ascii="Times New Roman" w:hAnsi="Times New Roman" w:cs="Times New Roman"/>
          <w:i/>
          <w:iCs/>
        </w:rPr>
        <w:t xml:space="preserve"> </w:t>
      </w:r>
      <w:r>
        <w:rPr>
          <w:rFonts w:ascii="Times New Roman" w:hAnsi="Times New Roman" w:cs="Times New Roman"/>
          <w:i/>
          <w:iCs/>
        </w:rPr>
        <w:t xml:space="preserve">Manual </w:t>
      </w:r>
      <w:r>
        <w:rPr>
          <w:rFonts w:ascii="Times New Roman" w:hAnsi="Times New Roman" w:cs="Times New Roman"/>
        </w:rPr>
        <w:t>states that quantified transportation analyses may be warranted if a proposed action</w:t>
      </w:r>
      <w:r>
        <w:rPr>
          <w:rFonts w:ascii="Times New Roman" w:hAnsi="Times New Roman" w:cs="Times New Roman"/>
        </w:rPr>
        <w:t xml:space="preserve"> </w:t>
      </w:r>
      <w:r>
        <w:rPr>
          <w:rFonts w:ascii="Times New Roman" w:hAnsi="Times New Roman" w:cs="Times New Roman"/>
        </w:rPr>
        <w:t>results in 50 or more vehicle-trips and/or 200 or more transit/pedestrian trips during a given peak</w:t>
      </w:r>
      <w:r>
        <w:rPr>
          <w:rFonts w:ascii="Times New Roman" w:hAnsi="Times New Roman" w:cs="Times New Roman"/>
        </w:rPr>
        <w:t xml:space="preserve"> </w:t>
      </w:r>
      <w:r>
        <w:rPr>
          <w:rFonts w:ascii="Times New Roman" w:hAnsi="Times New Roman" w:cs="Times New Roman"/>
        </w:rPr>
        <w:t>hour. Based on the types and scale of incremental development that could result from the</w:t>
      </w:r>
      <w:r>
        <w:rPr>
          <w:rFonts w:ascii="Times New Roman" w:hAnsi="Times New Roman" w:cs="Times New Roman"/>
        </w:rPr>
        <w:t xml:space="preserve"> </w:t>
      </w:r>
      <w:r>
        <w:rPr>
          <w:rFonts w:ascii="Times New Roman" w:hAnsi="Times New Roman" w:cs="Times New Roman"/>
        </w:rPr>
        <w:t>proposed project, quantified analyses of the above technical areas are expected to be warranted.</w:t>
      </w:r>
      <w:r>
        <w:rPr>
          <w:rFonts w:ascii="Times New Roman" w:hAnsi="Times New Roman" w:cs="Times New Roman"/>
        </w:rPr>
        <w:t xml:space="preserve"> </w:t>
      </w:r>
      <w:r>
        <w:rPr>
          <w:rFonts w:ascii="Times New Roman" w:hAnsi="Times New Roman" w:cs="Times New Roman"/>
        </w:rPr>
        <w:t>In addition, an assessment of vehicular and pedestrian safety based on recent crash data will</w:t>
      </w:r>
      <w:r>
        <w:rPr>
          <w:rFonts w:ascii="Times New Roman" w:hAnsi="Times New Roman" w:cs="Times New Roman"/>
        </w:rPr>
        <w:t xml:space="preserve"> </w:t>
      </w:r>
      <w:r>
        <w:rPr>
          <w:rFonts w:ascii="Times New Roman" w:hAnsi="Times New Roman" w:cs="Times New Roman"/>
        </w:rPr>
        <w:t>accompany the traffic and pedestrian analyses, and an off-street parking study will be conducted</w:t>
      </w:r>
      <w:r>
        <w:rPr>
          <w:rFonts w:ascii="Times New Roman" w:hAnsi="Times New Roman" w:cs="Times New Roman"/>
        </w:rPr>
        <w:t xml:space="preserve"> </w:t>
      </w:r>
      <w:r>
        <w:rPr>
          <w:rFonts w:ascii="Times New Roman" w:hAnsi="Times New Roman" w:cs="Times New Roman"/>
        </w:rPr>
        <w:t>to inventory the area’s existing supply and utilization, and assess the potential for a parking</w:t>
      </w:r>
      <w:r>
        <w:rPr>
          <w:rFonts w:ascii="Times New Roman" w:hAnsi="Times New Roman" w:cs="Times New Roman"/>
        </w:rPr>
        <w:t xml:space="preserve"> </w:t>
      </w:r>
      <w:r>
        <w:rPr>
          <w:rFonts w:ascii="Times New Roman" w:hAnsi="Times New Roman" w:cs="Times New Roman"/>
        </w:rPr>
        <w:t>shortfall resulting from added demand generated by the proposed project.</w:t>
      </w:r>
    </w:p>
    <w:p w:rsidR="00154D3B" w:rsidRDefault="00154D3B" w:rsidP="00154D3B">
      <w:pPr>
        <w:autoSpaceDE w:val="0"/>
        <w:autoSpaceDN w:val="0"/>
        <w:adjustRightInd w:val="0"/>
        <w:spacing w:after="0" w:line="240" w:lineRule="auto"/>
        <w:rPr>
          <w:rFonts w:ascii="Times New Roman" w:hAnsi="Times New Roman" w:cs="Times New Roman"/>
          <w:i/>
          <w:iCs/>
        </w:rPr>
      </w:pPr>
    </w:p>
    <w:p w:rsidR="00154D3B" w:rsidRDefault="00154D3B" w:rsidP="004E6465">
      <w:pPr>
        <w:pStyle w:val="Heading4"/>
      </w:pPr>
      <w:r>
        <w:t>TRAVEL DEMAND PROJECTIONS AND SCREENING ASSESSMENTS</w:t>
      </w:r>
    </w:p>
    <w:p w:rsidR="00154D3B" w:rsidRDefault="00154D3B" w:rsidP="00154D3B">
      <w:pPr>
        <w:autoSpaceDE w:val="0"/>
        <w:autoSpaceDN w:val="0"/>
        <w:adjustRightInd w:val="0"/>
        <w:spacing w:after="0" w:line="240" w:lineRule="auto"/>
        <w:rPr>
          <w:rFonts w:ascii="Times New Roman" w:hAnsi="Times New Roman" w:cs="Times New Roman"/>
        </w:rPr>
      </w:pPr>
    </w:p>
    <w:p w:rsidR="00154D3B" w:rsidRDefault="00154D3B" w:rsidP="00154D3B">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Travel demand projections will be prepared for the proposed </w:t>
      </w:r>
      <w:r>
        <w:rPr>
          <w:rFonts w:ascii="Times New Roman" w:hAnsi="Times New Roman" w:cs="Times New Roman"/>
        </w:rPr>
        <w:t xml:space="preserve">project using standard sources, </w:t>
      </w:r>
      <w:r>
        <w:rPr>
          <w:rFonts w:ascii="Times New Roman" w:hAnsi="Times New Roman" w:cs="Times New Roman"/>
        </w:rPr>
        <w:t xml:space="preserve">such as the </w:t>
      </w:r>
      <w:r>
        <w:rPr>
          <w:rFonts w:ascii="Times New Roman" w:hAnsi="Times New Roman" w:cs="Times New Roman"/>
          <w:i/>
          <w:iCs/>
        </w:rPr>
        <w:t>CEQR Technical Manual</w:t>
      </w:r>
      <w:r>
        <w:rPr>
          <w:rFonts w:ascii="Times New Roman" w:hAnsi="Times New Roman" w:cs="Times New Roman"/>
        </w:rPr>
        <w:t>, U.S. census data, approved studies, and other references.</w:t>
      </w:r>
      <w:r>
        <w:rPr>
          <w:rFonts w:ascii="Times New Roman" w:hAnsi="Times New Roman" w:cs="Times New Roman"/>
        </w:rPr>
        <w:t xml:space="preserve"> </w:t>
      </w:r>
      <w:r>
        <w:rPr>
          <w:rFonts w:ascii="Times New Roman" w:hAnsi="Times New Roman" w:cs="Times New Roman"/>
        </w:rPr>
        <w:t>The estimates will be used to prepare the Level 1 and Level 2 screening assessments prescribed</w:t>
      </w:r>
      <w:r>
        <w:rPr>
          <w:rFonts w:ascii="Times New Roman" w:hAnsi="Times New Roman" w:cs="Times New Roman"/>
        </w:rPr>
        <w:t xml:space="preserve"> </w:t>
      </w:r>
      <w:r>
        <w:rPr>
          <w:rFonts w:ascii="Times New Roman" w:hAnsi="Times New Roman" w:cs="Times New Roman"/>
        </w:rPr>
        <w:t xml:space="preserve">in the </w:t>
      </w:r>
      <w:r>
        <w:rPr>
          <w:rFonts w:ascii="Times New Roman" w:hAnsi="Times New Roman" w:cs="Times New Roman"/>
          <w:i/>
          <w:iCs/>
        </w:rPr>
        <w:t>CEQR Technical Manual</w:t>
      </w:r>
      <w:r>
        <w:rPr>
          <w:rFonts w:ascii="Times New Roman" w:hAnsi="Times New Roman" w:cs="Times New Roman"/>
        </w:rPr>
        <w:t>. As part of this effort, an inventory of the area’s existing parking</w:t>
      </w:r>
      <w:r>
        <w:rPr>
          <w:rFonts w:ascii="Times New Roman" w:hAnsi="Times New Roman" w:cs="Times New Roman"/>
        </w:rPr>
        <w:t xml:space="preserve"> </w:t>
      </w:r>
      <w:r>
        <w:rPr>
          <w:rFonts w:ascii="Times New Roman" w:hAnsi="Times New Roman" w:cs="Times New Roman"/>
        </w:rPr>
        <w:t>supply and utilization (within ¼-mile from the project site boundaries) will be undertaken to</w:t>
      </w:r>
      <w:r>
        <w:rPr>
          <w:rFonts w:ascii="Times New Roman" w:hAnsi="Times New Roman" w:cs="Times New Roman"/>
        </w:rPr>
        <w:t xml:space="preserve"> </w:t>
      </w:r>
      <w:r>
        <w:rPr>
          <w:rFonts w:ascii="Times New Roman" w:hAnsi="Times New Roman" w:cs="Times New Roman"/>
        </w:rPr>
        <w:t>determine likely locations where project-generated auto trips would be accommodated. The</w:t>
      </w:r>
      <w:r>
        <w:rPr>
          <w:rFonts w:ascii="Times New Roman" w:hAnsi="Times New Roman" w:cs="Times New Roman"/>
        </w:rPr>
        <w:t xml:space="preserve"> </w:t>
      </w:r>
      <w:r>
        <w:rPr>
          <w:rFonts w:ascii="Times New Roman" w:hAnsi="Times New Roman" w:cs="Times New Roman"/>
        </w:rPr>
        <w:t>projected trips (by auto/taxi, transit, or walk/bike, and deliveries, etc.) will be assigned to the</w:t>
      </w:r>
      <w:r>
        <w:rPr>
          <w:rFonts w:ascii="Times New Roman" w:hAnsi="Times New Roman" w:cs="Times New Roman"/>
        </w:rPr>
        <w:t xml:space="preserve"> </w:t>
      </w:r>
      <w:r>
        <w:rPr>
          <w:rFonts w:ascii="Times New Roman" w:hAnsi="Times New Roman" w:cs="Times New Roman"/>
        </w:rPr>
        <w:t>area’s transportation network to identify specific transportation elements that would be subject to</w:t>
      </w:r>
      <w:r>
        <w:rPr>
          <w:rFonts w:ascii="Times New Roman" w:hAnsi="Times New Roman" w:cs="Times New Roman"/>
        </w:rPr>
        <w:t xml:space="preserve"> </w:t>
      </w:r>
      <w:r>
        <w:rPr>
          <w:rFonts w:ascii="Times New Roman" w:hAnsi="Times New Roman" w:cs="Times New Roman"/>
        </w:rPr>
        <w:t>further detailed analyses. The findings, along with relevant documentation and graphics, will</w:t>
      </w:r>
      <w:r>
        <w:rPr>
          <w:rFonts w:ascii="Times New Roman" w:hAnsi="Times New Roman" w:cs="Times New Roman"/>
        </w:rPr>
        <w:t xml:space="preserve"> </w:t>
      </w:r>
      <w:r>
        <w:rPr>
          <w:rFonts w:ascii="Times New Roman" w:hAnsi="Times New Roman" w:cs="Times New Roman"/>
        </w:rPr>
        <w:t>then be summarized in a Travel Demand Factors (TDF) memo for review and concurrence by</w:t>
      </w:r>
      <w:r>
        <w:rPr>
          <w:rFonts w:ascii="Times New Roman" w:hAnsi="Times New Roman" w:cs="Times New Roman"/>
        </w:rPr>
        <w:t xml:space="preserve"> </w:t>
      </w:r>
      <w:r>
        <w:rPr>
          <w:rFonts w:ascii="Times New Roman" w:hAnsi="Times New Roman" w:cs="Times New Roman"/>
        </w:rPr>
        <w:t>the lead agency and involved expert agencies, such as the New York City Department of</w:t>
      </w:r>
      <w:r>
        <w:rPr>
          <w:rFonts w:ascii="Times New Roman" w:hAnsi="Times New Roman" w:cs="Times New Roman"/>
        </w:rPr>
        <w:t xml:space="preserve"> </w:t>
      </w:r>
      <w:r>
        <w:rPr>
          <w:rFonts w:ascii="Times New Roman" w:hAnsi="Times New Roman" w:cs="Times New Roman"/>
        </w:rPr>
        <w:t>Transportation (NYCDOT) and/or New York City Transit (NYCT).</w:t>
      </w:r>
    </w:p>
    <w:p w:rsidR="00154D3B" w:rsidRDefault="00154D3B">
      <w:pPr>
        <w:rPr>
          <w:rFonts w:ascii="Times New Roman" w:hAnsi="Times New Roman" w:cs="Times New Roman"/>
        </w:rPr>
      </w:pPr>
      <w:r>
        <w:rPr>
          <w:rFonts w:ascii="Times New Roman" w:hAnsi="Times New Roman" w:cs="Times New Roman"/>
        </w:rPr>
        <w:br w:type="page"/>
      </w:r>
    </w:p>
    <w:p w:rsidR="00154D3B" w:rsidRPr="00154D3B" w:rsidRDefault="00154D3B" w:rsidP="004E6465">
      <w:pPr>
        <w:pStyle w:val="Heading4"/>
      </w:pPr>
      <w:r w:rsidRPr="00154D3B">
        <w:lastRenderedPageBreak/>
        <w:t>TRAFFIC</w:t>
      </w:r>
    </w:p>
    <w:p w:rsidR="00154D3B" w:rsidRDefault="00154D3B" w:rsidP="00154D3B">
      <w:pPr>
        <w:autoSpaceDE w:val="0"/>
        <w:autoSpaceDN w:val="0"/>
        <w:adjustRightInd w:val="0"/>
        <w:spacing w:after="0" w:line="240" w:lineRule="auto"/>
        <w:rPr>
          <w:rFonts w:ascii="Times New Roman" w:hAnsi="Times New Roman" w:cs="Times New Roman"/>
        </w:rPr>
      </w:pPr>
    </w:p>
    <w:p w:rsidR="00154D3B" w:rsidRDefault="00154D3B" w:rsidP="00154D3B">
      <w:pPr>
        <w:autoSpaceDE w:val="0"/>
        <w:autoSpaceDN w:val="0"/>
        <w:adjustRightInd w:val="0"/>
        <w:spacing w:after="0" w:line="240" w:lineRule="auto"/>
        <w:rPr>
          <w:rFonts w:ascii="Times New Roman" w:hAnsi="Times New Roman" w:cs="Times New Roman"/>
        </w:rPr>
      </w:pPr>
      <w:r w:rsidRPr="00154D3B">
        <w:rPr>
          <w:rFonts w:ascii="Times New Roman" w:hAnsi="Times New Roman" w:cs="Times New Roman"/>
        </w:rPr>
        <w:t>Given the scale of the proposed project as well as the proposed mix of uses, it is anticipated that</w:t>
      </w:r>
      <w:r>
        <w:rPr>
          <w:rFonts w:ascii="Times New Roman" w:hAnsi="Times New Roman" w:cs="Times New Roman"/>
        </w:rPr>
        <w:t xml:space="preserve"> </w:t>
      </w:r>
      <w:r w:rsidRPr="00154D3B">
        <w:rPr>
          <w:rFonts w:ascii="Times New Roman" w:hAnsi="Times New Roman" w:cs="Times New Roman"/>
        </w:rPr>
        <w:t>a detailed analysis of traffic operations will be required for the weekday AM, midday, and PM</w:t>
      </w:r>
      <w:r>
        <w:rPr>
          <w:rFonts w:ascii="Times New Roman" w:hAnsi="Times New Roman" w:cs="Times New Roman"/>
        </w:rPr>
        <w:t xml:space="preserve"> </w:t>
      </w:r>
      <w:r w:rsidRPr="00154D3B">
        <w:rPr>
          <w:rFonts w:ascii="Times New Roman" w:hAnsi="Times New Roman" w:cs="Times New Roman"/>
        </w:rPr>
        <w:t>peak periods at approximately 18 intersections. Intersections will be determined based on the</w:t>
      </w:r>
      <w:r>
        <w:rPr>
          <w:rFonts w:ascii="Times New Roman" w:hAnsi="Times New Roman" w:cs="Times New Roman"/>
        </w:rPr>
        <w:t xml:space="preserve"> </w:t>
      </w:r>
      <w:r w:rsidRPr="00154D3B">
        <w:rPr>
          <w:rFonts w:ascii="Times New Roman" w:hAnsi="Times New Roman" w:cs="Times New Roman"/>
        </w:rPr>
        <w:t>screening assessments presented in the Travel Demand Factors (TDF) memo and consultation</w:t>
      </w:r>
      <w:r>
        <w:rPr>
          <w:rFonts w:ascii="Times New Roman" w:hAnsi="Times New Roman" w:cs="Times New Roman"/>
        </w:rPr>
        <w:t xml:space="preserve"> </w:t>
      </w:r>
      <w:r w:rsidRPr="00154D3B">
        <w:rPr>
          <w:rFonts w:ascii="Times New Roman" w:hAnsi="Times New Roman" w:cs="Times New Roman"/>
        </w:rPr>
        <w:t>with DOT on the review of the memo.</w:t>
      </w:r>
    </w:p>
    <w:p w:rsidR="00154D3B" w:rsidRPr="00154D3B" w:rsidRDefault="00154D3B" w:rsidP="00154D3B">
      <w:pPr>
        <w:autoSpaceDE w:val="0"/>
        <w:autoSpaceDN w:val="0"/>
        <w:adjustRightInd w:val="0"/>
        <w:spacing w:after="0" w:line="240" w:lineRule="auto"/>
        <w:rPr>
          <w:rFonts w:ascii="Times New Roman" w:hAnsi="Times New Roman" w:cs="Times New Roman"/>
        </w:rPr>
      </w:pPr>
    </w:p>
    <w:p w:rsidR="00154D3B" w:rsidRDefault="00154D3B" w:rsidP="00154D3B">
      <w:pPr>
        <w:autoSpaceDE w:val="0"/>
        <w:autoSpaceDN w:val="0"/>
        <w:adjustRightInd w:val="0"/>
        <w:spacing w:after="0" w:line="240" w:lineRule="auto"/>
        <w:rPr>
          <w:rFonts w:ascii="Times New Roman" w:hAnsi="Times New Roman" w:cs="Times New Roman"/>
        </w:rPr>
      </w:pPr>
      <w:r w:rsidRPr="00154D3B">
        <w:rPr>
          <w:rFonts w:ascii="Times New Roman" w:hAnsi="Times New Roman" w:cs="Times New Roman"/>
        </w:rPr>
        <w:t>Following the review of the TDF memo with the relevant agencies, traffic data will be collected</w:t>
      </w:r>
      <w:r>
        <w:rPr>
          <w:rFonts w:ascii="Times New Roman" w:hAnsi="Times New Roman" w:cs="Times New Roman"/>
        </w:rPr>
        <w:t xml:space="preserve"> </w:t>
      </w:r>
      <w:r w:rsidRPr="00154D3B">
        <w:rPr>
          <w:rFonts w:ascii="Times New Roman" w:hAnsi="Times New Roman" w:cs="Times New Roman"/>
        </w:rPr>
        <w:t xml:space="preserve">pursuant to </w:t>
      </w:r>
      <w:r w:rsidRPr="00154D3B">
        <w:rPr>
          <w:rFonts w:ascii="Times New Roman" w:hAnsi="Times New Roman" w:cs="Times New Roman"/>
          <w:i/>
          <w:iCs/>
        </w:rPr>
        <w:t xml:space="preserve">CEQR Technical Manual </w:t>
      </w:r>
      <w:r w:rsidRPr="00154D3B">
        <w:rPr>
          <w:rFonts w:ascii="Times New Roman" w:hAnsi="Times New Roman" w:cs="Times New Roman"/>
        </w:rPr>
        <w:t>guidelines to establish the existing baseline for analysis.</w:t>
      </w:r>
      <w:r>
        <w:rPr>
          <w:rFonts w:ascii="Times New Roman" w:hAnsi="Times New Roman" w:cs="Times New Roman"/>
        </w:rPr>
        <w:t xml:space="preserve"> </w:t>
      </w:r>
      <w:r w:rsidRPr="00154D3B">
        <w:rPr>
          <w:rFonts w:ascii="Times New Roman" w:hAnsi="Times New Roman" w:cs="Times New Roman"/>
        </w:rPr>
        <w:t>Future conditions without the proposed project, which account for background growth, trip</w:t>
      </w:r>
      <w:r>
        <w:rPr>
          <w:rFonts w:ascii="Times New Roman" w:hAnsi="Times New Roman" w:cs="Times New Roman"/>
        </w:rPr>
        <w:t>-</w:t>
      </w:r>
      <w:r w:rsidRPr="00154D3B">
        <w:rPr>
          <w:rFonts w:ascii="Times New Roman" w:hAnsi="Times New Roman" w:cs="Times New Roman"/>
        </w:rPr>
        <w:t>making</w:t>
      </w:r>
      <w:r>
        <w:rPr>
          <w:rFonts w:ascii="Times New Roman" w:hAnsi="Times New Roman" w:cs="Times New Roman"/>
        </w:rPr>
        <w:t xml:space="preserve"> </w:t>
      </w:r>
      <w:r w:rsidRPr="00154D3B">
        <w:rPr>
          <w:rFonts w:ascii="Times New Roman" w:hAnsi="Times New Roman" w:cs="Times New Roman"/>
        </w:rPr>
        <w:t>from other projects in the area, and physical/operational changes of the study area</w:t>
      </w:r>
      <w:r>
        <w:rPr>
          <w:rFonts w:ascii="Times New Roman" w:hAnsi="Times New Roman" w:cs="Times New Roman"/>
        </w:rPr>
        <w:t xml:space="preserve"> </w:t>
      </w:r>
      <w:r w:rsidRPr="00154D3B">
        <w:rPr>
          <w:rFonts w:ascii="Times New Roman" w:hAnsi="Times New Roman" w:cs="Times New Roman"/>
        </w:rPr>
        <w:t>intersections, will also be determined and used as the future baseline against which potential</w:t>
      </w:r>
      <w:r>
        <w:rPr>
          <w:rFonts w:ascii="Times New Roman" w:hAnsi="Times New Roman" w:cs="Times New Roman"/>
        </w:rPr>
        <w:t xml:space="preserve"> </w:t>
      </w:r>
      <w:r w:rsidRPr="00154D3B">
        <w:rPr>
          <w:rFonts w:ascii="Times New Roman" w:hAnsi="Times New Roman" w:cs="Times New Roman"/>
        </w:rPr>
        <w:t>impacts from the proposed project will be assessed. Where impacts are identified, feasible</w:t>
      </w:r>
      <w:r>
        <w:rPr>
          <w:rFonts w:ascii="Times New Roman" w:hAnsi="Times New Roman" w:cs="Times New Roman"/>
        </w:rPr>
        <w:t xml:space="preserve"> </w:t>
      </w:r>
      <w:r w:rsidRPr="00154D3B">
        <w:rPr>
          <w:rFonts w:ascii="Times New Roman" w:hAnsi="Times New Roman" w:cs="Times New Roman"/>
        </w:rPr>
        <w:t>improvement measures, such as signal retiming, phasing modifications, roadway restriping,</w:t>
      </w:r>
      <w:r>
        <w:rPr>
          <w:rFonts w:ascii="Times New Roman" w:hAnsi="Times New Roman" w:cs="Times New Roman"/>
        </w:rPr>
        <w:t xml:space="preserve"> </w:t>
      </w:r>
      <w:r w:rsidRPr="00154D3B">
        <w:rPr>
          <w:rFonts w:ascii="Times New Roman" w:hAnsi="Times New Roman" w:cs="Times New Roman"/>
        </w:rPr>
        <w:t>addition of turn lanes, revision of curbside regulations, turn prohibitions, and street direction</w:t>
      </w:r>
      <w:r>
        <w:rPr>
          <w:rFonts w:ascii="Times New Roman" w:hAnsi="Times New Roman" w:cs="Times New Roman"/>
        </w:rPr>
        <w:t xml:space="preserve"> </w:t>
      </w:r>
      <w:r w:rsidRPr="00154D3B">
        <w:rPr>
          <w:rFonts w:ascii="Times New Roman" w:hAnsi="Times New Roman" w:cs="Times New Roman"/>
        </w:rPr>
        <w:t>changes, etc., will be explored for NYCDOT approval and implementation.</w:t>
      </w:r>
    </w:p>
    <w:p w:rsidR="00154D3B" w:rsidRPr="00154D3B" w:rsidRDefault="00154D3B" w:rsidP="00154D3B">
      <w:pPr>
        <w:autoSpaceDE w:val="0"/>
        <w:autoSpaceDN w:val="0"/>
        <w:adjustRightInd w:val="0"/>
        <w:spacing w:after="0" w:line="240" w:lineRule="auto"/>
        <w:rPr>
          <w:rFonts w:ascii="Times New Roman" w:hAnsi="Times New Roman" w:cs="Times New Roman"/>
        </w:rPr>
      </w:pPr>
    </w:p>
    <w:p w:rsidR="00154D3B" w:rsidRPr="00154D3B" w:rsidRDefault="00154D3B" w:rsidP="004E6465">
      <w:pPr>
        <w:pStyle w:val="Heading4"/>
      </w:pPr>
      <w:r w:rsidRPr="00154D3B">
        <w:t>TRANSIT</w:t>
      </w:r>
    </w:p>
    <w:p w:rsidR="00154D3B" w:rsidRDefault="00154D3B" w:rsidP="00154D3B">
      <w:pPr>
        <w:autoSpaceDE w:val="0"/>
        <w:autoSpaceDN w:val="0"/>
        <w:adjustRightInd w:val="0"/>
        <w:spacing w:after="0" w:line="240" w:lineRule="auto"/>
        <w:rPr>
          <w:rFonts w:ascii="Times New Roman" w:hAnsi="Times New Roman" w:cs="Times New Roman"/>
        </w:rPr>
      </w:pPr>
    </w:p>
    <w:p w:rsidR="00154D3B" w:rsidRDefault="00154D3B" w:rsidP="00154D3B">
      <w:pPr>
        <w:autoSpaceDE w:val="0"/>
        <w:autoSpaceDN w:val="0"/>
        <w:adjustRightInd w:val="0"/>
        <w:spacing w:after="0" w:line="240" w:lineRule="auto"/>
        <w:rPr>
          <w:rFonts w:ascii="Times New Roman" w:hAnsi="Times New Roman" w:cs="Times New Roman"/>
        </w:rPr>
      </w:pPr>
      <w:r w:rsidRPr="00154D3B">
        <w:rPr>
          <w:rFonts w:ascii="Times New Roman" w:hAnsi="Times New Roman" w:cs="Times New Roman"/>
        </w:rPr>
        <w:t>The project site is served by the New York City Transit (NYCT) by 12 subway lines at six</w:t>
      </w:r>
      <w:r>
        <w:rPr>
          <w:rFonts w:ascii="Times New Roman" w:hAnsi="Times New Roman" w:cs="Times New Roman"/>
        </w:rPr>
        <w:t xml:space="preserve"> </w:t>
      </w:r>
      <w:r w:rsidRPr="00154D3B">
        <w:rPr>
          <w:rFonts w:ascii="Times New Roman" w:hAnsi="Times New Roman" w:cs="Times New Roman"/>
        </w:rPr>
        <w:t>nearby stations and by 10 bus routes. Based on a preliminary travel demand analysis, bus and</w:t>
      </w:r>
      <w:r>
        <w:rPr>
          <w:rFonts w:ascii="Times New Roman" w:hAnsi="Times New Roman" w:cs="Times New Roman"/>
        </w:rPr>
        <w:t xml:space="preserve"> </w:t>
      </w:r>
      <w:r w:rsidRPr="00154D3B">
        <w:rPr>
          <w:rFonts w:ascii="Times New Roman" w:hAnsi="Times New Roman" w:cs="Times New Roman"/>
        </w:rPr>
        <w:t>subway line haul analyses are not expected to be warranted. Although the transit trips would be</w:t>
      </w:r>
      <w:r>
        <w:rPr>
          <w:rFonts w:ascii="Times New Roman" w:hAnsi="Times New Roman" w:cs="Times New Roman"/>
        </w:rPr>
        <w:t xml:space="preserve"> </w:t>
      </w:r>
      <w:r w:rsidRPr="00154D3B">
        <w:rPr>
          <w:rFonts w:ascii="Times New Roman" w:hAnsi="Times New Roman" w:cs="Times New Roman"/>
        </w:rPr>
        <w:t>dispersed among many subway and bus lines, the trips are expected to be heavily oriented</w:t>
      </w:r>
      <w:r>
        <w:rPr>
          <w:rFonts w:ascii="Times New Roman" w:hAnsi="Times New Roman" w:cs="Times New Roman"/>
        </w:rPr>
        <w:t xml:space="preserve"> </w:t>
      </w:r>
      <w:r w:rsidRPr="00154D3B">
        <w:rPr>
          <w:rFonts w:ascii="Times New Roman" w:hAnsi="Times New Roman" w:cs="Times New Roman"/>
        </w:rPr>
        <w:t>toward the Barclays Center-Atlantic Avenue Station. It is assumed that, following the approval</w:t>
      </w:r>
      <w:r>
        <w:rPr>
          <w:rFonts w:ascii="Times New Roman" w:hAnsi="Times New Roman" w:cs="Times New Roman"/>
        </w:rPr>
        <w:t xml:space="preserve"> </w:t>
      </w:r>
      <w:r w:rsidRPr="00154D3B">
        <w:rPr>
          <w:rFonts w:ascii="Times New Roman" w:hAnsi="Times New Roman" w:cs="Times New Roman"/>
        </w:rPr>
        <w:t>of the TDF memo, elements of that station will need to be analyzed. Based on the screening</w:t>
      </w:r>
      <w:r>
        <w:rPr>
          <w:rFonts w:ascii="Times New Roman" w:hAnsi="Times New Roman" w:cs="Times New Roman"/>
        </w:rPr>
        <w:t xml:space="preserve"> </w:t>
      </w:r>
      <w:r w:rsidRPr="00154D3B">
        <w:rPr>
          <w:rFonts w:ascii="Times New Roman" w:hAnsi="Times New Roman" w:cs="Times New Roman"/>
        </w:rPr>
        <w:t>assessments presented in the TDF memo and in consultation with NYCT, it is anticipated that</w:t>
      </w:r>
      <w:r>
        <w:rPr>
          <w:rFonts w:ascii="Times New Roman" w:hAnsi="Times New Roman" w:cs="Times New Roman"/>
        </w:rPr>
        <w:t xml:space="preserve"> </w:t>
      </w:r>
      <w:r w:rsidRPr="00154D3B">
        <w:rPr>
          <w:rFonts w:ascii="Times New Roman" w:hAnsi="Times New Roman" w:cs="Times New Roman"/>
        </w:rPr>
        <w:t>the stairs on the north and south sides of Hanson Place just east of Flatbush Avenue, the passage</w:t>
      </w:r>
      <w:r>
        <w:rPr>
          <w:rFonts w:ascii="Times New Roman" w:hAnsi="Times New Roman" w:cs="Times New Roman"/>
        </w:rPr>
        <w:t xml:space="preserve"> </w:t>
      </w:r>
      <w:r w:rsidRPr="00154D3B">
        <w:rPr>
          <w:rFonts w:ascii="Times New Roman" w:hAnsi="Times New Roman" w:cs="Times New Roman"/>
        </w:rPr>
        <w:t>from Hanson Place to the fare control array, and the fare control array will required for analysis.</w:t>
      </w:r>
      <w:r>
        <w:rPr>
          <w:rFonts w:ascii="Times New Roman" w:hAnsi="Times New Roman" w:cs="Times New Roman"/>
        </w:rPr>
        <w:t xml:space="preserve"> </w:t>
      </w:r>
      <w:r w:rsidRPr="00154D3B">
        <w:rPr>
          <w:rFonts w:ascii="Times New Roman" w:hAnsi="Times New Roman" w:cs="Times New Roman"/>
        </w:rPr>
        <w:t>Where impacts are identified, feasible improvement measures will be explored for NYCT</w:t>
      </w:r>
      <w:r>
        <w:rPr>
          <w:rFonts w:ascii="Times New Roman" w:hAnsi="Times New Roman" w:cs="Times New Roman"/>
        </w:rPr>
        <w:t xml:space="preserve"> </w:t>
      </w:r>
      <w:r w:rsidRPr="00154D3B">
        <w:rPr>
          <w:rFonts w:ascii="Times New Roman" w:hAnsi="Times New Roman" w:cs="Times New Roman"/>
        </w:rPr>
        <w:t>approval and implementation.</w:t>
      </w:r>
    </w:p>
    <w:p w:rsidR="00154D3B" w:rsidRPr="00154D3B" w:rsidRDefault="00154D3B" w:rsidP="00154D3B">
      <w:pPr>
        <w:autoSpaceDE w:val="0"/>
        <w:autoSpaceDN w:val="0"/>
        <w:adjustRightInd w:val="0"/>
        <w:spacing w:after="0" w:line="240" w:lineRule="auto"/>
        <w:rPr>
          <w:rFonts w:ascii="Times New Roman" w:hAnsi="Times New Roman" w:cs="Times New Roman"/>
        </w:rPr>
      </w:pPr>
    </w:p>
    <w:p w:rsidR="00154D3B" w:rsidRPr="00154D3B" w:rsidRDefault="00154D3B" w:rsidP="004E6465">
      <w:pPr>
        <w:pStyle w:val="Heading4"/>
      </w:pPr>
      <w:r w:rsidRPr="00154D3B">
        <w:t>PEDESTRIANS</w:t>
      </w:r>
    </w:p>
    <w:p w:rsidR="00154D3B" w:rsidRDefault="00154D3B" w:rsidP="00154D3B">
      <w:pPr>
        <w:autoSpaceDE w:val="0"/>
        <w:autoSpaceDN w:val="0"/>
        <w:adjustRightInd w:val="0"/>
        <w:spacing w:after="0" w:line="240" w:lineRule="auto"/>
        <w:rPr>
          <w:rFonts w:ascii="Times New Roman" w:hAnsi="Times New Roman" w:cs="Times New Roman"/>
        </w:rPr>
      </w:pPr>
    </w:p>
    <w:p w:rsidR="00154D3B" w:rsidRDefault="00154D3B" w:rsidP="00154D3B">
      <w:pPr>
        <w:autoSpaceDE w:val="0"/>
        <w:autoSpaceDN w:val="0"/>
        <w:adjustRightInd w:val="0"/>
        <w:spacing w:after="0" w:line="240" w:lineRule="auto"/>
        <w:rPr>
          <w:rFonts w:ascii="Times New Roman" w:hAnsi="Times New Roman" w:cs="Times New Roman"/>
        </w:rPr>
      </w:pPr>
      <w:r w:rsidRPr="00154D3B">
        <w:rPr>
          <w:rFonts w:ascii="Times New Roman" w:hAnsi="Times New Roman" w:cs="Times New Roman"/>
        </w:rPr>
        <w:t>Project-generated pedestrian trips are expected to concentrate at the project site and along</w:t>
      </w:r>
      <w:r>
        <w:rPr>
          <w:rFonts w:ascii="Times New Roman" w:hAnsi="Times New Roman" w:cs="Times New Roman"/>
        </w:rPr>
        <w:t xml:space="preserve"> </w:t>
      </w:r>
      <w:r w:rsidRPr="00154D3B">
        <w:rPr>
          <w:rFonts w:ascii="Times New Roman" w:hAnsi="Times New Roman" w:cs="Times New Roman"/>
        </w:rPr>
        <w:t>primary routes to area transit facilities. Pedestrian elements at intersections near the project site</w:t>
      </w:r>
      <w:r>
        <w:rPr>
          <w:rFonts w:ascii="Times New Roman" w:hAnsi="Times New Roman" w:cs="Times New Roman"/>
        </w:rPr>
        <w:t xml:space="preserve"> </w:t>
      </w:r>
      <w:r w:rsidRPr="00154D3B">
        <w:rPr>
          <w:rFonts w:ascii="Times New Roman" w:hAnsi="Times New Roman" w:cs="Times New Roman"/>
        </w:rPr>
        <w:t>and area transit facilities which incur over 200 pedestrian trips will be analyzed for the weekday</w:t>
      </w:r>
      <w:r>
        <w:rPr>
          <w:rFonts w:ascii="Times New Roman" w:hAnsi="Times New Roman" w:cs="Times New Roman"/>
        </w:rPr>
        <w:t xml:space="preserve"> </w:t>
      </w:r>
      <w:r w:rsidRPr="00154D3B">
        <w:rPr>
          <w:rFonts w:ascii="Times New Roman" w:hAnsi="Times New Roman" w:cs="Times New Roman"/>
        </w:rPr>
        <w:t>peak periods, similar to the procedures described above for the traffic analysis. It is anticipated</w:t>
      </w:r>
      <w:r>
        <w:rPr>
          <w:rFonts w:ascii="Times New Roman" w:hAnsi="Times New Roman" w:cs="Times New Roman"/>
        </w:rPr>
        <w:t xml:space="preserve"> </w:t>
      </w:r>
      <w:r w:rsidRPr="00154D3B">
        <w:rPr>
          <w:rFonts w:ascii="Times New Roman" w:hAnsi="Times New Roman" w:cs="Times New Roman"/>
        </w:rPr>
        <w:t>pedestrian analysis will be required at approximately 5 sidewalks, 8 corner reservoirs, and 3</w:t>
      </w:r>
      <w:r>
        <w:rPr>
          <w:rFonts w:ascii="Times New Roman" w:hAnsi="Times New Roman" w:cs="Times New Roman"/>
        </w:rPr>
        <w:t xml:space="preserve"> </w:t>
      </w:r>
      <w:r w:rsidRPr="00154D3B">
        <w:rPr>
          <w:rFonts w:ascii="Times New Roman" w:hAnsi="Times New Roman" w:cs="Times New Roman"/>
        </w:rPr>
        <w:t>crosswalks. Locations will be determined based on the screening assessments presented in the</w:t>
      </w:r>
      <w:r>
        <w:rPr>
          <w:rFonts w:ascii="Times New Roman" w:hAnsi="Times New Roman" w:cs="Times New Roman"/>
        </w:rPr>
        <w:t xml:space="preserve"> </w:t>
      </w:r>
      <w:r w:rsidRPr="00154D3B">
        <w:rPr>
          <w:rFonts w:ascii="Times New Roman" w:hAnsi="Times New Roman" w:cs="Times New Roman"/>
        </w:rPr>
        <w:t>TDF Memo and consultation with DOT on the review of the memo. Where impacts are</w:t>
      </w:r>
      <w:r>
        <w:rPr>
          <w:rFonts w:ascii="Times New Roman" w:hAnsi="Times New Roman" w:cs="Times New Roman"/>
        </w:rPr>
        <w:t xml:space="preserve"> </w:t>
      </w:r>
      <w:r w:rsidRPr="00154D3B">
        <w:rPr>
          <w:rFonts w:ascii="Times New Roman" w:hAnsi="Times New Roman" w:cs="Times New Roman"/>
        </w:rPr>
        <w:t>identified, feasible improvement measures, such as crosswalk widening, removal/relocation of</w:t>
      </w:r>
      <w:r>
        <w:rPr>
          <w:rFonts w:ascii="Times New Roman" w:hAnsi="Times New Roman" w:cs="Times New Roman"/>
        </w:rPr>
        <w:t xml:space="preserve"> </w:t>
      </w:r>
      <w:r w:rsidRPr="00154D3B">
        <w:rPr>
          <w:rFonts w:ascii="Times New Roman" w:hAnsi="Times New Roman" w:cs="Times New Roman"/>
        </w:rPr>
        <w:t>street furniture, and corner bulb-out, will be explored for NYCDOT approval and</w:t>
      </w:r>
      <w:r>
        <w:rPr>
          <w:rFonts w:ascii="Times New Roman" w:hAnsi="Times New Roman" w:cs="Times New Roman"/>
        </w:rPr>
        <w:t xml:space="preserve"> </w:t>
      </w:r>
      <w:r w:rsidRPr="00154D3B">
        <w:rPr>
          <w:rFonts w:ascii="Times New Roman" w:hAnsi="Times New Roman" w:cs="Times New Roman"/>
        </w:rPr>
        <w:t>implementation</w:t>
      </w:r>
      <w:r>
        <w:rPr>
          <w:rFonts w:ascii="Times New Roman" w:hAnsi="Times New Roman" w:cs="Times New Roman"/>
        </w:rPr>
        <w:t>.</w:t>
      </w:r>
    </w:p>
    <w:p w:rsidR="00154D3B" w:rsidRDefault="00154D3B" w:rsidP="00154D3B">
      <w:pPr>
        <w:autoSpaceDE w:val="0"/>
        <w:autoSpaceDN w:val="0"/>
        <w:adjustRightInd w:val="0"/>
        <w:spacing w:after="0" w:line="240" w:lineRule="auto"/>
        <w:rPr>
          <w:rFonts w:ascii="Times New Roman" w:hAnsi="Times New Roman" w:cs="Times New Roman"/>
        </w:rPr>
      </w:pPr>
    </w:p>
    <w:p w:rsidR="00154D3B" w:rsidRDefault="00154D3B">
      <w:pPr>
        <w:rPr>
          <w:rFonts w:ascii="Times New Roman" w:hAnsi="Times New Roman" w:cs="Times New Roman"/>
        </w:rPr>
      </w:pPr>
      <w:r>
        <w:rPr>
          <w:rFonts w:ascii="Times New Roman" w:hAnsi="Times New Roman" w:cs="Times New Roman"/>
        </w:rPr>
        <w:br w:type="page"/>
      </w:r>
    </w:p>
    <w:p w:rsidR="00154D3B" w:rsidRDefault="00154D3B" w:rsidP="004E6465">
      <w:pPr>
        <w:pStyle w:val="Heading4"/>
      </w:pPr>
      <w:r>
        <w:lastRenderedPageBreak/>
        <w:t>VEHICULAR AND PEDESTRIAN SAFETY</w:t>
      </w:r>
    </w:p>
    <w:p w:rsidR="00154D3B" w:rsidRDefault="00154D3B" w:rsidP="00154D3B">
      <w:pPr>
        <w:autoSpaceDE w:val="0"/>
        <w:autoSpaceDN w:val="0"/>
        <w:adjustRightInd w:val="0"/>
        <w:spacing w:after="0" w:line="240" w:lineRule="auto"/>
        <w:rPr>
          <w:rFonts w:ascii="Times New Roman" w:hAnsi="Times New Roman" w:cs="Times New Roman"/>
          <w:i/>
          <w:iCs/>
        </w:rPr>
      </w:pPr>
    </w:p>
    <w:p w:rsidR="00154D3B" w:rsidRDefault="00154D3B" w:rsidP="00154D3B">
      <w:pPr>
        <w:autoSpaceDE w:val="0"/>
        <w:autoSpaceDN w:val="0"/>
        <w:adjustRightInd w:val="0"/>
        <w:spacing w:after="0" w:line="240" w:lineRule="auto"/>
        <w:rPr>
          <w:rFonts w:ascii="Times New Roman" w:hAnsi="Times New Roman" w:cs="Times New Roman"/>
        </w:rPr>
      </w:pPr>
      <w:r>
        <w:rPr>
          <w:rFonts w:ascii="Times New Roman" w:hAnsi="Times New Roman" w:cs="Times New Roman"/>
        </w:rPr>
        <w:t>Crash data for the study area intersections and other nearby se</w:t>
      </w:r>
      <w:r>
        <w:rPr>
          <w:rFonts w:ascii="Times New Roman" w:hAnsi="Times New Roman" w:cs="Times New Roman"/>
        </w:rPr>
        <w:t xml:space="preserve">nsitive locations from the most </w:t>
      </w:r>
      <w:r>
        <w:rPr>
          <w:rFonts w:ascii="Times New Roman" w:hAnsi="Times New Roman" w:cs="Times New Roman"/>
        </w:rPr>
        <w:t>recent three-year period will be obtained from the New York State Department of Transportation</w:t>
      </w:r>
      <w:r>
        <w:rPr>
          <w:rFonts w:ascii="Times New Roman" w:hAnsi="Times New Roman" w:cs="Times New Roman"/>
        </w:rPr>
        <w:t xml:space="preserve"> </w:t>
      </w:r>
      <w:r>
        <w:rPr>
          <w:rFonts w:ascii="Times New Roman" w:hAnsi="Times New Roman" w:cs="Times New Roman"/>
        </w:rPr>
        <w:t>(NYSDOT). This data will be analyzed to determine if any of the studied locations may be</w:t>
      </w:r>
      <w:r>
        <w:rPr>
          <w:rFonts w:ascii="Times New Roman" w:hAnsi="Times New Roman" w:cs="Times New Roman"/>
        </w:rPr>
        <w:t xml:space="preserve"> </w:t>
      </w:r>
      <w:r>
        <w:rPr>
          <w:rFonts w:ascii="Times New Roman" w:hAnsi="Times New Roman" w:cs="Times New Roman"/>
        </w:rPr>
        <w:t>classified (per CEQR criteria) as high vehicle crash or high pedestrian/bike accident locations</w:t>
      </w:r>
      <w:r>
        <w:rPr>
          <w:rFonts w:ascii="Times New Roman" w:hAnsi="Times New Roman" w:cs="Times New Roman"/>
        </w:rPr>
        <w:t xml:space="preserve"> </w:t>
      </w:r>
      <w:r>
        <w:rPr>
          <w:rFonts w:ascii="Times New Roman" w:hAnsi="Times New Roman" w:cs="Times New Roman"/>
        </w:rPr>
        <w:t>and whether trips and changes resulting from the proposed project would adversely affect</w:t>
      </w:r>
      <w:r>
        <w:rPr>
          <w:rFonts w:ascii="Times New Roman" w:hAnsi="Times New Roman" w:cs="Times New Roman"/>
        </w:rPr>
        <w:t xml:space="preserve"> </w:t>
      </w:r>
      <w:r>
        <w:rPr>
          <w:rFonts w:ascii="Times New Roman" w:hAnsi="Times New Roman" w:cs="Times New Roman"/>
        </w:rPr>
        <w:t>vehicular and pedestrian safety at these locations. If any high accident locations are identified,</w:t>
      </w:r>
      <w:r>
        <w:rPr>
          <w:rFonts w:ascii="Times New Roman" w:hAnsi="Times New Roman" w:cs="Times New Roman"/>
        </w:rPr>
        <w:t xml:space="preserve"> </w:t>
      </w:r>
      <w:r>
        <w:rPr>
          <w:rFonts w:ascii="Times New Roman" w:hAnsi="Times New Roman" w:cs="Times New Roman"/>
        </w:rPr>
        <w:t>feasible improvement measures will be explored, in consultation with the lead agency and</w:t>
      </w:r>
      <w:r>
        <w:rPr>
          <w:rFonts w:ascii="Times New Roman" w:hAnsi="Times New Roman" w:cs="Times New Roman"/>
        </w:rPr>
        <w:t xml:space="preserve"> </w:t>
      </w:r>
      <w:r>
        <w:rPr>
          <w:rFonts w:ascii="Times New Roman" w:hAnsi="Times New Roman" w:cs="Times New Roman"/>
        </w:rPr>
        <w:t>NYCDOT, to alleviate potential safety issues.</w:t>
      </w:r>
    </w:p>
    <w:p w:rsidR="00154D3B" w:rsidRDefault="00154D3B" w:rsidP="00154D3B">
      <w:pPr>
        <w:autoSpaceDE w:val="0"/>
        <w:autoSpaceDN w:val="0"/>
        <w:adjustRightInd w:val="0"/>
        <w:spacing w:after="0" w:line="240" w:lineRule="auto"/>
        <w:rPr>
          <w:rFonts w:ascii="Times New Roman" w:hAnsi="Times New Roman" w:cs="Times New Roman"/>
          <w:i/>
          <w:iCs/>
        </w:rPr>
      </w:pPr>
    </w:p>
    <w:p w:rsidR="00154D3B" w:rsidRDefault="00154D3B" w:rsidP="00154D3B">
      <w:pPr>
        <w:autoSpaceDE w:val="0"/>
        <w:autoSpaceDN w:val="0"/>
        <w:adjustRightInd w:val="0"/>
        <w:spacing w:after="0" w:line="240" w:lineRule="auto"/>
        <w:rPr>
          <w:rFonts w:ascii="Times New Roman" w:hAnsi="Times New Roman" w:cs="Times New Roman"/>
          <w:i/>
          <w:iCs/>
        </w:rPr>
      </w:pPr>
      <w:r>
        <w:rPr>
          <w:rFonts w:ascii="Times New Roman" w:hAnsi="Times New Roman" w:cs="Times New Roman"/>
          <w:i/>
          <w:iCs/>
        </w:rPr>
        <w:t>PARKING</w:t>
      </w:r>
    </w:p>
    <w:p w:rsidR="004E6465" w:rsidRDefault="004E6465" w:rsidP="00154D3B">
      <w:pPr>
        <w:autoSpaceDE w:val="0"/>
        <w:autoSpaceDN w:val="0"/>
        <w:adjustRightInd w:val="0"/>
        <w:spacing w:after="0" w:line="240" w:lineRule="auto"/>
        <w:rPr>
          <w:rFonts w:ascii="Times New Roman" w:hAnsi="Times New Roman" w:cs="Times New Roman"/>
        </w:rPr>
      </w:pPr>
    </w:p>
    <w:p w:rsidR="00154D3B" w:rsidRDefault="00154D3B" w:rsidP="00154D3B">
      <w:pPr>
        <w:autoSpaceDE w:val="0"/>
        <w:autoSpaceDN w:val="0"/>
        <w:adjustRightInd w:val="0"/>
        <w:spacing w:after="0" w:line="240" w:lineRule="auto"/>
        <w:rPr>
          <w:rFonts w:ascii="Times New Roman" w:hAnsi="Times New Roman" w:cs="Times New Roman"/>
        </w:rPr>
      </w:pPr>
      <w:r>
        <w:rPr>
          <w:rFonts w:ascii="Times New Roman" w:hAnsi="Times New Roman" w:cs="Times New Roman"/>
        </w:rPr>
        <w:t>An off-street parking supply and utilization analysis will be perf</w:t>
      </w:r>
      <w:r>
        <w:rPr>
          <w:rFonts w:ascii="Times New Roman" w:hAnsi="Times New Roman" w:cs="Times New Roman"/>
        </w:rPr>
        <w:t xml:space="preserve">ormed for an area within ¼-mile </w:t>
      </w:r>
      <w:r>
        <w:rPr>
          <w:rFonts w:ascii="Times New Roman" w:hAnsi="Times New Roman" w:cs="Times New Roman"/>
        </w:rPr>
        <w:t>of the project site. This analysis will involve an inventory of existing parking levels, projection</w:t>
      </w:r>
      <w:r>
        <w:rPr>
          <w:rFonts w:ascii="Times New Roman" w:hAnsi="Times New Roman" w:cs="Times New Roman"/>
        </w:rPr>
        <w:t xml:space="preserve"> </w:t>
      </w:r>
      <w:r>
        <w:rPr>
          <w:rFonts w:ascii="Times New Roman" w:hAnsi="Times New Roman" w:cs="Times New Roman"/>
        </w:rPr>
        <w:t>of future No Action and With Action utilization levels, and comparison of these projections to</w:t>
      </w:r>
      <w:r>
        <w:rPr>
          <w:rFonts w:ascii="Times New Roman" w:hAnsi="Times New Roman" w:cs="Times New Roman"/>
        </w:rPr>
        <w:t xml:space="preserve"> </w:t>
      </w:r>
      <w:r>
        <w:rPr>
          <w:rFonts w:ascii="Times New Roman" w:hAnsi="Times New Roman" w:cs="Times New Roman"/>
        </w:rPr>
        <w:t>the future anticipated parking supply to determine the potential for a parking shortfall.</w:t>
      </w:r>
    </w:p>
    <w:p w:rsidR="00154D3B" w:rsidRDefault="00154D3B" w:rsidP="00154D3B">
      <w:pPr>
        <w:autoSpaceDE w:val="0"/>
        <w:autoSpaceDN w:val="0"/>
        <w:adjustRightInd w:val="0"/>
        <w:spacing w:after="0" w:line="240" w:lineRule="auto"/>
        <w:rPr>
          <w:rFonts w:ascii="Times New Roman" w:hAnsi="Times New Roman" w:cs="Times New Roman"/>
        </w:rPr>
      </w:pPr>
    </w:p>
    <w:p w:rsidR="00154D3B" w:rsidRDefault="00154D3B" w:rsidP="004E6465">
      <w:pPr>
        <w:pStyle w:val="Heading3"/>
      </w:pPr>
      <w:r>
        <w:t>TASK 12: AIR QUALITY</w:t>
      </w:r>
    </w:p>
    <w:p w:rsidR="00154D3B" w:rsidRDefault="00154D3B" w:rsidP="00154D3B">
      <w:pPr>
        <w:autoSpaceDE w:val="0"/>
        <w:autoSpaceDN w:val="0"/>
        <w:adjustRightInd w:val="0"/>
        <w:spacing w:after="0" w:line="240" w:lineRule="auto"/>
        <w:rPr>
          <w:rFonts w:ascii="Times New Roman" w:hAnsi="Times New Roman" w:cs="Times New Roman"/>
        </w:rPr>
      </w:pPr>
    </w:p>
    <w:p w:rsidR="00154D3B" w:rsidRDefault="00154D3B" w:rsidP="00154D3B">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The number of project-generated trips will likely exceed the 2014 </w:t>
      </w:r>
      <w:r>
        <w:rPr>
          <w:rFonts w:ascii="Times New Roman" w:hAnsi="Times New Roman" w:cs="Times New Roman"/>
          <w:i/>
          <w:iCs/>
        </w:rPr>
        <w:t xml:space="preserve">CEQR Technical Manual </w:t>
      </w:r>
      <w:r>
        <w:rPr>
          <w:rFonts w:ascii="Times New Roman" w:hAnsi="Times New Roman" w:cs="Times New Roman"/>
        </w:rPr>
        <w:t>carbon monoxide (CO) mobile source screening threshold of 170 new vehicle trips during a peak</w:t>
      </w:r>
      <w:r>
        <w:rPr>
          <w:rFonts w:ascii="Times New Roman" w:hAnsi="Times New Roman" w:cs="Times New Roman"/>
        </w:rPr>
        <w:t xml:space="preserve"> </w:t>
      </w:r>
      <w:r>
        <w:rPr>
          <w:rFonts w:ascii="Times New Roman" w:hAnsi="Times New Roman" w:cs="Times New Roman"/>
        </w:rPr>
        <w:t>traffic hour at one or more locations within the study area. In addition, the projected number of</w:t>
      </w:r>
      <w:r>
        <w:rPr>
          <w:rFonts w:ascii="Times New Roman" w:hAnsi="Times New Roman" w:cs="Times New Roman"/>
        </w:rPr>
        <w:t xml:space="preserve"> </w:t>
      </w:r>
      <w:r>
        <w:rPr>
          <w:rFonts w:ascii="Times New Roman" w:hAnsi="Times New Roman" w:cs="Times New Roman"/>
        </w:rPr>
        <w:t>heavy-duty trucks or equivalent vehicles will likely exceed the applicable fine particulate matter</w:t>
      </w:r>
      <w:r>
        <w:rPr>
          <w:rFonts w:ascii="Times New Roman" w:hAnsi="Times New Roman" w:cs="Times New Roman"/>
        </w:rPr>
        <w:t xml:space="preserve"> </w:t>
      </w:r>
      <w:r>
        <w:rPr>
          <w:rFonts w:ascii="Times New Roman" w:hAnsi="Times New Roman" w:cs="Times New Roman"/>
        </w:rPr>
        <w:t>(PM</w:t>
      </w:r>
      <w:r>
        <w:rPr>
          <w:rFonts w:ascii="Times New Roman" w:hAnsi="Times New Roman" w:cs="Times New Roman"/>
          <w:sz w:val="14"/>
          <w:szCs w:val="14"/>
        </w:rPr>
        <w:t>2.5</w:t>
      </w:r>
      <w:r>
        <w:rPr>
          <w:rFonts w:ascii="Times New Roman" w:hAnsi="Times New Roman" w:cs="Times New Roman"/>
        </w:rPr>
        <w:t>) emission screening thresholds discussed in Chapter 17, Sections 210 and 311 of the</w:t>
      </w:r>
      <w:r>
        <w:rPr>
          <w:rFonts w:ascii="Times New Roman" w:hAnsi="Times New Roman" w:cs="Times New Roman"/>
        </w:rPr>
        <w:t xml:space="preserve"> </w:t>
      </w:r>
      <w:r>
        <w:rPr>
          <w:rFonts w:ascii="Times New Roman" w:hAnsi="Times New Roman" w:cs="Times New Roman"/>
          <w:i/>
          <w:iCs/>
        </w:rPr>
        <w:t>CEQR Technical Manual</w:t>
      </w:r>
      <w:r>
        <w:rPr>
          <w:rFonts w:ascii="Times New Roman" w:hAnsi="Times New Roman" w:cs="Times New Roman"/>
        </w:rPr>
        <w:t>. If screening levels are exceeded, a microscale analysis would be</w:t>
      </w:r>
      <w:r>
        <w:rPr>
          <w:rFonts w:ascii="Times New Roman" w:hAnsi="Times New Roman" w:cs="Times New Roman"/>
        </w:rPr>
        <w:t xml:space="preserve"> </w:t>
      </w:r>
      <w:r>
        <w:rPr>
          <w:rFonts w:ascii="Times New Roman" w:hAnsi="Times New Roman" w:cs="Times New Roman"/>
        </w:rPr>
        <w:t>required at one or more intersections. Potential carbon monoxide CO and PM impacts associated</w:t>
      </w:r>
      <w:r>
        <w:rPr>
          <w:rFonts w:ascii="Times New Roman" w:hAnsi="Times New Roman" w:cs="Times New Roman"/>
        </w:rPr>
        <w:t xml:space="preserve"> </w:t>
      </w:r>
      <w:r>
        <w:rPr>
          <w:rFonts w:ascii="Times New Roman" w:hAnsi="Times New Roman" w:cs="Times New Roman"/>
        </w:rPr>
        <w:t>with the proposed on-site parking facilities will be analyzed. Information on the design of any</w:t>
      </w:r>
      <w:r>
        <w:rPr>
          <w:rFonts w:ascii="Times New Roman" w:hAnsi="Times New Roman" w:cs="Times New Roman"/>
        </w:rPr>
        <w:t xml:space="preserve"> </w:t>
      </w:r>
      <w:r>
        <w:rPr>
          <w:rFonts w:ascii="Times New Roman" w:hAnsi="Times New Roman" w:cs="Times New Roman"/>
        </w:rPr>
        <w:t>parking garage will be employed to determine potential off-site impacts from emissions</w:t>
      </w:r>
      <w:r>
        <w:rPr>
          <w:rFonts w:ascii="Times New Roman" w:hAnsi="Times New Roman" w:cs="Times New Roman"/>
        </w:rPr>
        <w:t xml:space="preserve"> </w:t>
      </w:r>
      <w:r>
        <w:rPr>
          <w:rFonts w:ascii="Times New Roman" w:hAnsi="Times New Roman" w:cs="Times New Roman"/>
        </w:rPr>
        <w:t xml:space="preserve">ventilated from the enclosed portions of the garage. Following the </w:t>
      </w:r>
      <w:r>
        <w:rPr>
          <w:rFonts w:ascii="Times New Roman" w:hAnsi="Times New Roman" w:cs="Times New Roman"/>
          <w:i/>
          <w:iCs/>
        </w:rPr>
        <w:t xml:space="preserve">CEQR Technical Manual, </w:t>
      </w:r>
      <w:r>
        <w:rPr>
          <w:rFonts w:ascii="Times New Roman" w:hAnsi="Times New Roman" w:cs="Times New Roman"/>
        </w:rPr>
        <w:t>a</w:t>
      </w:r>
      <w:r>
        <w:rPr>
          <w:rFonts w:ascii="Times New Roman" w:hAnsi="Times New Roman" w:cs="Times New Roman"/>
        </w:rPr>
        <w:t xml:space="preserve"> </w:t>
      </w:r>
      <w:r>
        <w:rPr>
          <w:rFonts w:ascii="Times New Roman" w:hAnsi="Times New Roman" w:cs="Times New Roman"/>
        </w:rPr>
        <w:t>point source screening analysis will be used to model emissions from the garage vent, assuming</w:t>
      </w:r>
      <w:r>
        <w:rPr>
          <w:rFonts w:ascii="Times New Roman" w:hAnsi="Times New Roman" w:cs="Times New Roman"/>
        </w:rPr>
        <w:t xml:space="preserve"> </w:t>
      </w:r>
      <w:r>
        <w:rPr>
          <w:rFonts w:ascii="Times New Roman" w:hAnsi="Times New Roman" w:cs="Times New Roman"/>
        </w:rPr>
        <w:t>peak times of parking usage. Cumulative impacts from on-street sources and emissions from the</w:t>
      </w:r>
      <w:r>
        <w:rPr>
          <w:rFonts w:ascii="Times New Roman" w:hAnsi="Times New Roman" w:cs="Times New Roman"/>
        </w:rPr>
        <w:t xml:space="preserve"> </w:t>
      </w:r>
      <w:r>
        <w:rPr>
          <w:rFonts w:ascii="Times New Roman" w:hAnsi="Times New Roman" w:cs="Times New Roman"/>
        </w:rPr>
        <w:t>parking facilities will be calculated, where appropriate. Predict</w:t>
      </w:r>
      <w:r>
        <w:rPr>
          <w:rFonts w:ascii="Times New Roman" w:hAnsi="Times New Roman" w:cs="Times New Roman"/>
        </w:rPr>
        <w:t xml:space="preserve">ed levels will be compared with </w:t>
      </w:r>
      <w:r>
        <w:rPr>
          <w:rFonts w:ascii="Times New Roman" w:hAnsi="Times New Roman" w:cs="Times New Roman"/>
        </w:rPr>
        <w:t xml:space="preserve">standards and applicable </w:t>
      </w:r>
      <w:r>
        <w:rPr>
          <w:rFonts w:ascii="Times New Roman" w:hAnsi="Times New Roman" w:cs="Times New Roman"/>
          <w:i/>
          <w:iCs/>
        </w:rPr>
        <w:t xml:space="preserve">de </w:t>
      </w:r>
      <w:proofErr w:type="spellStart"/>
      <w:r>
        <w:rPr>
          <w:rFonts w:ascii="Times New Roman" w:hAnsi="Times New Roman" w:cs="Times New Roman"/>
          <w:i/>
          <w:iCs/>
        </w:rPr>
        <w:t>minimis</w:t>
      </w:r>
      <w:proofErr w:type="spellEnd"/>
      <w:r>
        <w:rPr>
          <w:rFonts w:ascii="Times New Roman" w:hAnsi="Times New Roman" w:cs="Times New Roman"/>
          <w:i/>
          <w:iCs/>
        </w:rPr>
        <w:t xml:space="preserve"> </w:t>
      </w:r>
      <w:r>
        <w:rPr>
          <w:rFonts w:ascii="Times New Roman" w:hAnsi="Times New Roman" w:cs="Times New Roman"/>
        </w:rPr>
        <w:t>criteria, to assess the po</w:t>
      </w:r>
      <w:r>
        <w:rPr>
          <w:rFonts w:ascii="Times New Roman" w:hAnsi="Times New Roman" w:cs="Times New Roman"/>
        </w:rPr>
        <w:t xml:space="preserve">tential for significant adverse </w:t>
      </w:r>
      <w:r>
        <w:rPr>
          <w:rFonts w:ascii="Times New Roman" w:hAnsi="Times New Roman" w:cs="Times New Roman"/>
        </w:rPr>
        <w:t>impacts.</w:t>
      </w:r>
    </w:p>
    <w:p w:rsidR="00154D3B" w:rsidRDefault="00154D3B" w:rsidP="00154D3B">
      <w:pPr>
        <w:autoSpaceDE w:val="0"/>
        <w:autoSpaceDN w:val="0"/>
        <w:adjustRightInd w:val="0"/>
        <w:spacing w:after="0" w:line="240" w:lineRule="auto"/>
        <w:rPr>
          <w:rFonts w:ascii="Times New Roman" w:hAnsi="Times New Roman" w:cs="Times New Roman"/>
        </w:rPr>
      </w:pPr>
    </w:p>
    <w:p w:rsidR="00154D3B" w:rsidRDefault="00154D3B" w:rsidP="00154D3B">
      <w:pPr>
        <w:autoSpaceDE w:val="0"/>
        <w:autoSpaceDN w:val="0"/>
        <w:adjustRightInd w:val="0"/>
        <w:spacing w:after="0" w:line="240" w:lineRule="auto"/>
        <w:rPr>
          <w:rFonts w:ascii="Times New Roman" w:hAnsi="Times New Roman" w:cs="Times New Roman"/>
        </w:rPr>
      </w:pPr>
      <w:r>
        <w:rPr>
          <w:rFonts w:ascii="Times New Roman" w:hAnsi="Times New Roman" w:cs="Times New Roman"/>
        </w:rPr>
        <w:t>A stationary source air quality analysis will be undertaken to det</w:t>
      </w:r>
      <w:r>
        <w:rPr>
          <w:rFonts w:ascii="Times New Roman" w:hAnsi="Times New Roman" w:cs="Times New Roman"/>
        </w:rPr>
        <w:t xml:space="preserve">ermine the potential effects of </w:t>
      </w:r>
      <w:r>
        <w:rPr>
          <w:rFonts w:ascii="Times New Roman" w:hAnsi="Times New Roman" w:cs="Times New Roman"/>
        </w:rPr>
        <w:t>emissions from any proposed fossil fuel-fired heating, ventilation and air conditioning (HVAC)</w:t>
      </w:r>
      <w:r>
        <w:rPr>
          <w:rFonts w:ascii="Times New Roman" w:hAnsi="Times New Roman" w:cs="Times New Roman"/>
        </w:rPr>
        <w:t xml:space="preserve"> </w:t>
      </w:r>
      <w:r>
        <w:rPr>
          <w:rFonts w:ascii="Times New Roman" w:hAnsi="Times New Roman" w:cs="Times New Roman"/>
        </w:rPr>
        <w:t>systems on pollutant levels. A screening analysis will be performed to determine whether</w:t>
      </w:r>
      <w:r>
        <w:rPr>
          <w:rFonts w:ascii="Times New Roman" w:hAnsi="Times New Roman" w:cs="Times New Roman"/>
        </w:rPr>
        <w:t xml:space="preserve"> </w:t>
      </w:r>
      <w:r>
        <w:rPr>
          <w:rFonts w:ascii="Times New Roman" w:hAnsi="Times New Roman" w:cs="Times New Roman"/>
        </w:rPr>
        <w:t>emissions from any on-site fuel-fired HVAC system equipment (e.g., boilers/hot water heaters)</w:t>
      </w:r>
      <w:r>
        <w:rPr>
          <w:rFonts w:ascii="Times New Roman" w:hAnsi="Times New Roman" w:cs="Times New Roman"/>
        </w:rPr>
        <w:t xml:space="preserve"> </w:t>
      </w:r>
      <w:r>
        <w:rPr>
          <w:rFonts w:ascii="Times New Roman" w:hAnsi="Times New Roman" w:cs="Times New Roman"/>
        </w:rPr>
        <w:t xml:space="preserve">are significant. The screening analysis will use the procedures outlined in the </w:t>
      </w:r>
      <w:r>
        <w:rPr>
          <w:rFonts w:ascii="Times New Roman" w:hAnsi="Times New Roman" w:cs="Times New Roman"/>
          <w:i/>
          <w:iCs/>
        </w:rPr>
        <w:t>CEQR Technical</w:t>
      </w:r>
      <w:r>
        <w:rPr>
          <w:rFonts w:ascii="Times New Roman" w:hAnsi="Times New Roman" w:cs="Times New Roman"/>
          <w:i/>
          <w:iCs/>
        </w:rPr>
        <w:t xml:space="preserve"> </w:t>
      </w:r>
      <w:r>
        <w:rPr>
          <w:rFonts w:ascii="Times New Roman" w:hAnsi="Times New Roman" w:cs="Times New Roman"/>
          <w:i/>
          <w:iCs/>
        </w:rPr>
        <w:t>Manual</w:t>
      </w:r>
      <w:r>
        <w:rPr>
          <w:rFonts w:ascii="Times New Roman" w:hAnsi="Times New Roman" w:cs="Times New Roman"/>
        </w:rPr>
        <w:t>. A screening analysis will also be performed to determine whether there are any</w:t>
      </w:r>
      <w:r>
        <w:rPr>
          <w:rFonts w:ascii="Times New Roman" w:hAnsi="Times New Roman" w:cs="Times New Roman"/>
        </w:rPr>
        <w:t xml:space="preserve"> </w:t>
      </w:r>
      <w:r>
        <w:rPr>
          <w:rFonts w:ascii="Times New Roman" w:hAnsi="Times New Roman" w:cs="Times New Roman"/>
        </w:rPr>
        <w:t>potential significant adverse impacts with respect to the 1-hour nitrogen dioxide (NO</w:t>
      </w:r>
      <w:r>
        <w:rPr>
          <w:rFonts w:ascii="Times New Roman" w:hAnsi="Times New Roman" w:cs="Times New Roman"/>
          <w:sz w:val="14"/>
          <w:szCs w:val="14"/>
        </w:rPr>
        <w:t>2</w:t>
      </w:r>
      <w:r>
        <w:rPr>
          <w:rFonts w:ascii="Times New Roman" w:hAnsi="Times New Roman" w:cs="Times New Roman"/>
        </w:rPr>
        <w:t>) NAAQS</w:t>
      </w:r>
      <w:r>
        <w:rPr>
          <w:rFonts w:ascii="Times New Roman" w:hAnsi="Times New Roman" w:cs="Times New Roman"/>
        </w:rPr>
        <w:t xml:space="preserve"> </w:t>
      </w:r>
      <w:r>
        <w:rPr>
          <w:rFonts w:ascii="Times New Roman" w:hAnsi="Times New Roman" w:cs="Times New Roman"/>
        </w:rPr>
        <w:t>and the City’s PM</w:t>
      </w:r>
      <w:r>
        <w:rPr>
          <w:rFonts w:ascii="Times New Roman" w:hAnsi="Times New Roman" w:cs="Times New Roman"/>
          <w:sz w:val="14"/>
          <w:szCs w:val="14"/>
        </w:rPr>
        <w:t xml:space="preserve">2.5 </w:t>
      </w:r>
      <w:r>
        <w:rPr>
          <w:rFonts w:ascii="Times New Roman" w:hAnsi="Times New Roman" w:cs="Times New Roman"/>
          <w:i/>
          <w:iCs/>
        </w:rPr>
        <w:t xml:space="preserve">de </w:t>
      </w:r>
      <w:proofErr w:type="spellStart"/>
      <w:r>
        <w:rPr>
          <w:rFonts w:ascii="Times New Roman" w:hAnsi="Times New Roman" w:cs="Times New Roman"/>
          <w:i/>
          <w:iCs/>
        </w:rPr>
        <w:t>minimis</w:t>
      </w:r>
      <w:proofErr w:type="spellEnd"/>
      <w:r>
        <w:rPr>
          <w:rFonts w:ascii="Times New Roman" w:hAnsi="Times New Roman" w:cs="Times New Roman"/>
          <w:i/>
          <w:iCs/>
        </w:rPr>
        <w:t xml:space="preserve"> </w:t>
      </w:r>
      <w:r>
        <w:rPr>
          <w:rFonts w:ascii="Times New Roman" w:hAnsi="Times New Roman" w:cs="Times New Roman"/>
        </w:rPr>
        <w:t>criteria and, if fuel oil is proposed to be used, the 1-hour sulfur</w:t>
      </w:r>
      <w:r>
        <w:rPr>
          <w:rFonts w:ascii="Times New Roman" w:hAnsi="Times New Roman" w:cs="Times New Roman"/>
        </w:rPr>
        <w:t xml:space="preserve"> </w:t>
      </w:r>
      <w:r>
        <w:rPr>
          <w:rFonts w:ascii="Times New Roman" w:hAnsi="Times New Roman" w:cs="Times New Roman"/>
        </w:rPr>
        <w:t>dioxide (SO</w:t>
      </w:r>
      <w:r>
        <w:rPr>
          <w:rFonts w:ascii="Times New Roman" w:hAnsi="Times New Roman" w:cs="Times New Roman"/>
          <w:sz w:val="14"/>
          <w:szCs w:val="14"/>
        </w:rPr>
        <w:t>2</w:t>
      </w:r>
      <w:r>
        <w:rPr>
          <w:rFonts w:ascii="Times New Roman" w:hAnsi="Times New Roman" w:cs="Times New Roman"/>
        </w:rPr>
        <w:t>) NAAQS. A quantitative analysis will be perf</w:t>
      </w:r>
      <w:r>
        <w:rPr>
          <w:rFonts w:ascii="Times New Roman" w:hAnsi="Times New Roman" w:cs="Times New Roman"/>
        </w:rPr>
        <w:t xml:space="preserve">ormed if warranted based on the </w:t>
      </w:r>
      <w:r>
        <w:rPr>
          <w:rFonts w:ascii="Times New Roman" w:hAnsi="Times New Roman" w:cs="Times New Roman"/>
        </w:rPr>
        <w:t>results of the screening analysis.</w:t>
      </w:r>
    </w:p>
    <w:p w:rsidR="00154D3B" w:rsidRDefault="00154D3B" w:rsidP="00154D3B">
      <w:pPr>
        <w:autoSpaceDE w:val="0"/>
        <w:autoSpaceDN w:val="0"/>
        <w:adjustRightInd w:val="0"/>
        <w:spacing w:after="0" w:line="240" w:lineRule="auto"/>
        <w:rPr>
          <w:rFonts w:ascii="Times New Roman" w:hAnsi="Times New Roman" w:cs="Times New Roman"/>
          <w:b/>
          <w:bCs/>
        </w:rPr>
      </w:pPr>
    </w:p>
    <w:p w:rsidR="00154D3B" w:rsidRDefault="00154D3B" w:rsidP="004E6465">
      <w:pPr>
        <w:pStyle w:val="Heading3"/>
      </w:pPr>
      <w:r>
        <w:t>TASK 13: GREENHOUSE GAS EMISSIONS AND CLIMATE CHANGE</w:t>
      </w:r>
    </w:p>
    <w:p w:rsidR="004E6465" w:rsidRDefault="004E6465" w:rsidP="00154D3B">
      <w:pPr>
        <w:autoSpaceDE w:val="0"/>
        <w:autoSpaceDN w:val="0"/>
        <w:adjustRightInd w:val="0"/>
        <w:spacing w:after="0" w:line="240" w:lineRule="auto"/>
        <w:rPr>
          <w:rFonts w:ascii="Times New Roman" w:hAnsi="Times New Roman" w:cs="Times New Roman"/>
        </w:rPr>
      </w:pPr>
    </w:p>
    <w:p w:rsidR="00154D3B" w:rsidRDefault="00154D3B" w:rsidP="00154D3B">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According to the </w:t>
      </w:r>
      <w:r>
        <w:rPr>
          <w:rFonts w:ascii="Times New Roman" w:hAnsi="Times New Roman" w:cs="Times New Roman"/>
          <w:i/>
          <w:iCs/>
        </w:rPr>
        <w:t>CEQR Technical Manual</w:t>
      </w:r>
      <w:r>
        <w:rPr>
          <w:rFonts w:ascii="Times New Roman" w:hAnsi="Times New Roman" w:cs="Times New Roman"/>
        </w:rPr>
        <w:t xml:space="preserve">, a greenhouse gas </w:t>
      </w:r>
      <w:r>
        <w:rPr>
          <w:rFonts w:ascii="Times New Roman" w:hAnsi="Times New Roman" w:cs="Times New Roman"/>
        </w:rPr>
        <w:t xml:space="preserve">(GHG) consistency assessment is </w:t>
      </w:r>
      <w:r>
        <w:rPr>
          <w:rFonts w:ascii="Times New Roman" w:hAnsi="Times New Roman" w:cs="Times New Roman"/>
        </w:rPr>
        <w:t>appropriate for projects being reviewed in an EIS that would result in development of 350,000</w:t>
      </w:r>
    </w:p>
    <w:p w:rsidR="00154D3B" w:rsidRDefault="00154D3B">
      <w:pPr>
        <w:rPr>
          <w:rFonts w:ascii="Times New Roman" w:hAnsi="Times New Roman" w:cs="Times New Roman"/>
        </w:rPr>
      </w:pPr>
      <w:r>
        <w:rPr>
          <w:rFonts w:ascii="Times New Roman" w:hAnsi="Times New Roman" w:cs="Times New Roman"/>
        </w:rPr>
        <w:br w:type="page"/>
      </w:r>
    </w:p>
    <w:p w:rsidR="00154D3B" w:rsidRDefault="00154D3B" w:rsidP="00154D3B">
      <w:pPr>
        <w:autoSpaceDE w:val="0"/>
        <w:autoSpaceDN w:val="0"/>
        <w:adjustRightInd w:val="0"/>
        <w:spacing w:after="0" w:line="240" w:lineRule="auto"/>
        <w:rPr>
          <w:rFonts w:ascii="Times New Roman" w:hAnsi="Times New Roman" w:cs="Times New Roman"/>
        </w:rPr>
      </w:pPr>
      <w:proofErr w:type="gramStart"/>
      <w:r>
        <w:rPr>
          <w:rFonts w:ascii="Times New Roman" w:hAnsi="Times New Roman" w:cs="Times New Roman"/>
        </w:rPr>
        <w:lastRenderedPageBreak/>
        <w:t>square</w:t>
      </w:r>
      <w:proofErr w:type="gramEnd"/>
      <w:r>
        <w:rPr>
          <w:rFonts w:ascii="Times New Roman" w:hAnsi="Times New Roman" w:cs="Times New Roman"/>
        </w:rPr>
        <w:t xml:space="preserve"> feet or greater. Therefore, GHG emissions generated by the proposed project will be</w:t>
      </w:r>
      <w:r>
        <w:rPr>
          <w:rFonts w:ascii="Times New Roman" w:hAnsi="Times New Roman" w:cs="Times New Roman"/>
        </w:rPr>
        <w:t xml:space="preserve"> </w:t>
      </w:r>
      <w:r>
        <w:rPr>
          <w:rFonts w:ascii="Times New Roman" w:hAnsi="Times New Roman" w:cs="Times New Roman"/>
        </w:rPr>
        <w:t>quantified and an assessment of consistency with the City’s established GHG reduction goal will</w:t>
      </w:r>
      <w:r>
        <w:rPr>
          <w:rFonts w:ascii="Times New Roman" w:hAnsi="Times New Roman" w:cs="Times New Roman"/>
        </w:rPr>
        <w:t xml:space="preserve"> </w:t>
      </w:r>
      <w:r>
        <w:rPr>
          <w:rFonts w:ascii="Times New Roman" w:hAnsi="Times New Roman" w:cs="Times New Roman"/>
        </w:rPr>
        <w:t>be prepared. Emissions will be estimated for the analysis year and reported as carbon dioxide</w:t>
      </w:r>
      <w:r>
        <w:rPr>
          <w:rFonts w:ascii="Times New Roman" w:hAnsi="Times New Roman" w:cs="Times New Roman"/>
        </w:rPr>
        <w:t xml:space="preserve"> </w:t>
      </w:r>
      <w:r>
        <w:rPr>
          <w:rFonts w:ascii="Times New Roman" w:hAnsi="Times New Roman" w:cs="Times New Roman"/>
        </w:rPr>
        <w:t>equivalent (CO</w:t>
      </w:r>
      <w:r>
        <w:rPr>
          <w:rFonts w:ascii="Times New Roman" w:hAnsi="Times New Roman" w:cs="Times New Roman"/>
          <w:sz w:val="14"/>
          <w:szCs w:val="14"/>
        </w:rPr>
        <w:t>2</w:t>
      </w:r>
      <w:r>
        <w:rPr>
          <w:rFonts w:ascii="Times New Roman" w:hAnsi="Times New Roman" w:cs="Times New Roman"/>
        </w:rPr>
        <w:t>e) metric tons per year. GHG emissions other than carbon dioxide (CO</w:t>
      </w:r>
      <w:r>
        <w:rPr>
          <w:rFonts w:ascii="Times New Roman" w:hAnsi="Times New Roman" w:cs="Times New Roman"/>
          <w:sz w:val="14"/>
          <w:szCs w:val="14"/>
        </w:rPr>
        <w:t>2</w:t>
      </w:r>
      <w:r>
        <w:rPr>
          <w:rFonts w:ascii="Times New Roman" w:hAnsi="Times New Roman" w:cs="Times New Roman"/>
        </w:rPr>
        <w:t>) will be</w:t>
      </w:r>
      <w:r>
        <w:rPr>
          <w:rFonts w:ascii="Times New Roman" w:hAnsi="Times New Roman" w:cs="Times New Roman"/>
        </w:rPr>
        <w:t xml:space="preserve"> </w:t>
      </w:r>
      <w:r>
        <w:rPr>
          <w:rFonts w:ascii="Times New Roman" w:hAnsi="Times New Roman" w:cs="Times New Roman"/>
        </w:rPr>
        <w:t>included if they would account for a substantial portion of overall emissions, adjusted to account</w:t>
      </w:r>
      <w:r>
        <w:rPr>
          <w:rFonts w:ascii="Times New Roman" w:hAnsi="Times New Roman" w:cs="Times New Roman"/>
        </w:rPr>
        <w:t xml:space="preserve"> </w:t>
      </w:r>
      <w:r>
        <w:rPr>
          <w:rFonts w:ascii="Times New Roman" w:hAnsi="Times New Roman" w:cs="Times New Roman"/>
        </w:rPr>
        <w:t>for the global warming potential.</w:t>
      </w:r>
    </w:p>
    <w:p w:rsidR="00154D3B" w:rsidRDefault="00154D3B" w:rsidP="00154D3B">
      <w:pPr>
        <w:autoSpaceDE w:val="0"/>
        <w:autoSpaceDN w:val="0"/>
        <w:adjustRightInd w:val="0"/>
        <w:spacing w:after="0" w:line="240" w:lineRule="auto"/>
        <w:rPr>
          <w:rFonts w:ascii="Times New Roman" w:hAnsi="Times New Roman" w:cs="Times New Roman"/>
        </w:rPr>
      </w:pPr>
    </w:p>
    <w:p w:rsidR="00154D3B" w:rsidRDefault="00154D3B" w:rsidP="00154D3B">
      <w:pPr>
        <w:autoSpaceDE w:val="0"/>
        <w:autoSpaceDN w:val="0"/>
        <w:adjustRightInd w:val="0"/>
        <w:spacing w:after="0" w:line="240" w:lineRule="auto"/>
        <w:rPr>
          <w:rFonts w:ascii="Times New Roman" w:hAnsi="Times New Roman" w:cs="Times New Roman"/>
        </w:rPr>
      </w:pPr>
      <w:r>
        <w:rPr>
          <w:rFonts w:ascii="Times New Roman" w:hAnsi="Times New Roman" w:cs="Times New Roman"/>
        </w:rPr>
        <w:t>Relevant measures to reduce energy consumption and GHG emissions that could be</w:t>
      </w:r>
      <w:r>
        <w:rPr>
          <w:rFonts w:ascii="Times New Roman" w:hAnsi="Times New Roman" w:cs="Times New Roman"/>
        </w:rPr>
        <w:t xml:space="preserve"> incorporated </w:t>
      </w:r>
      <w:r>
        <w:rPr>
          <w:rFonts w:ascii="Times New Roman" w:hAnsi="Times New Roman" w:cs="Times New Roman"/>
        </w:rPr>
        <w:t>into the proposed project will be discussed, and the potential for those measures to reduce GHG</w:t>
      </w:r>
      <w:r>
        <w:rPr>
          <w:rFonts w:ascii="Times New Roman" w:hAnsi="Times New Roman" w:cs="Times New Roman"/>
        </w:rPr>
        <w:t xml:space="preserve"> </w:t>
      </w:r>
      <w:r>
        <w:rPr>
          <w:rFonts w:ascii="Times New Roman" w:hAnsi="Times New Roman" w:cs="Times New Roman"/>
        </w:rPr>
        <w:t>emissions from the proposed project will be assessed to the extent practicable.</w:t>
      </w:r>
    </w:p>
    <w:p w:rsidR="00154D3B" w:rsidRDefault="00154D3B" w:rsidP="00154D3B">
      <w:pPr>
        <w:autoSpaceDE w:val="0"/>
        <w:autoSpaceDN w:val="0"/>
        <w:adjustRightInd w:val="0"/>
        <w:spacing w:after="0" w:line="240" w:lineRule="auto"/>
        <w:rPr>
          <w:rFonts w:ascii="Times New Roman" w:hAnsi="Times New Roman" w:cs="Times New Roman"/>
        </w:rPr>
      </w:pPr>
    </w:p>
    <w:p w:rsidR="00154D3B" w:rsidRDefault="00154D3B" w:rsidP="00154D3B">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The analysis will consist of the following subtasks:</w:t>
      </w:r>
    </w:p>
    <w:p w:rsidR="00154D3B" w:rsidRDefault="00154D3B" w:rsidP="00154D3B">
      <w:pPr>
        <w:autoSpaceDE w:val="0"/>
        <w:autoSpaceDN w:val="0"/>
        <w:adjustRightInd w:val="0"/>
        <w:spacing w:after="0" w:line="240" w:lineRule="auto"/>
        <w:rPr>
          <w:rFonts w:ascii="SymbolMT" w:hAnsi="SymbolMT" w:cs="SymbolMT"/>
        </w:rPr>
      </w:pPr>
    </w:p>
    <w:p w:rsidR="00154D3B" w:rsidRDefault="00154D3B" w:rsidP="00154D3B">
      <w:pPr>
        <w:autoSpaceDE w:val="0"/>
        <w:autoSpaceDN w:val="0"/>
        <w:adjustRightInd w:val="0"/>
        <w:spacing w:after="0" w:line="240" w:lineRule="auto"/>
        <w:rPr>
          <w:rFonts w:ascii="Times New Roman" w:hAnsi="Times New Roman" w:cs="Times New Roman"/>
        </w:rPr>
      </w:pPr>
      <w:r>
        <w:rPr>
          <w:rFonts w:ascii="SymbolMT" w:hAnsi="SymbolMT" w:cs="SymbolMT"/>
        </w:rPr>
        <w:t xml:space="preserve">• </w:t>
      </w:r>
      <w:r>
        <w:rPr>
          <w:rFonts w:ascii="Times New Roman" w:hAnsi="Times New Roman" w:cs="Times New Roman"/>
        </w:rPr>
        <w:t xml:space="preserve">Direct Emissions—GHG emissions from on-site boilers used </w:t>
      </w:r>
      <w:r>
        <w:rPr>
          <w:rFonts w:ascii="Times New Roman" w:hAnsi="Times New Roman" w:cs="Times New Roman"/>
        </w:rPr>
        <w:t xml:space="preserve">for heat and hot water, natural </w:t>
      </w:r>
      <w:r>
        <w:rPr>
          <w:rFonts w:ascii="Times New Roman" w:hAnsi="Times New Roman" w:cs="Times New Roman"/>
        </w:rPr>
        <w:t>gas used for cooking, and fuel used for on-site electricity generation, if any, will be</w:t>
      </w:r>
      <w:r>
        <w:rPr>
          <w:rFonts w:ascii="Times New Roman" w:hAnsi="Times New Roman" w:cs="Times New Roman"/>
        </w:rPr>
        <w:t xml:space="preserve"> </w:t>
      </w:r>
      <w:r>
        <w:rPr>
          <w:rFonts w:ascii="Times New Roman" w:hAnsi="Times New Roman" w:cs="Times New Roman"/>
        </w:rPr>
        <w:t>quantified. Emissions will be based on project-specific information regarding the project’s</w:t>
      </w:r>
      <w:r>
        <w:rPr>
          <w:rFonts w:ascii="Times New Roman" w:hAnsi="Times New Roman" w:cs="Times New Roman"/>
        </w:rPr>
        <w:t xml:space="preserve"> </w:t>
      </w:r>
      <w:r>
        <w:rPr>
          <w:rFonts w:ascii="Times New Roman" w:hAnsi="Times New Roman" w:cs="Times New Roman"/>
        </w:rPr>
        <w:t>expected fuel use or, if estimates cannot be provided, on carbon intensity factors specified in</w:t>
      </w:r>
      <w:r>
        <w:rPr>
          <w:rFonts w:ascii="Times New Roman" w:hAnsi="Times New Roman" w:cs="Times New Roman"/>
        </w:rPr>
        <w:t xml:space="preserve"> </w:t>
      </w:r>
      <w:r>
        <w:rPr>
          <w:rFonts w:ascii="Times New Roman" w:hAnsi="Times New Roman" w:cs="Times New Roman"/>
        </w:rPr>
        <w:t xml:space="preserve">the </w:t>
      </w:r>
      <w:r>
        <w:rPr>
          <w:rFonts w:ascii="Times New Roman" w:hAnsi="Times New Roman" w:cs="Times New Roman"/>
          <w:i/>
          <w:iCs/>
        </w:rPr>
        <w:t>CEQR Technical Manual</w:t>
      </w:r>
      <w:r>
        <w:rPr>
          <w:rFonts w:ascii="Times New Roman" w:hAnsi="Times New Roman" w:cs="Times New Roman"/>
        </w:rPr>
        <w:t>.</w:t>
      </w:r>
    </w:p>
    <w:p w:rsidR="00154D3B" w:rsidRDefault="00154D3B" w:rsidP="00154D3B">
      <w:pPr>
        <w:autoSpaceDE w:val="0"/>
        <w:autoSpaceDN w:val="0"/>
        <w:adjustRightInd w:val="0"/>
        <w:spacing w:after="0" w:line="240" w:lineRule="auto"/>
        <w:rPr>
          <w:rFonts w:ascii="Times New Roman" w:hAnsi="Times New Roman" w:cs="Times New Roman"/>
        </w:rPr>
      </w:pPr>
    </w:p>
    <w:p w:rsidR="00154D3B" w:rsidRDefault="00154D3B" w:rsidP="00154D3B">
      <w:pPr>
        <w:autoSpaceDE w:val="0"/>
        <w:autoSpaceDN w:val="0"/>
        <w:adjustRightInd w:val="0"/>
        <w:spacing w:after="0" w:line="240" w:lineRule="auto"/>
        <w:rPr>
          <w:rFonts w:ascii="Times New Roman" w:hAnsi="Times New Roman" w:cs="Times New Roman"/>
          <w:i/>
          <w:iCs/>
        </w:rPr>
      </w:pPr>
      <w:r>
        <w:rPr>
          <w:rFonts w:ascii="SymbolMT" w:hAnsi="SymbolMT" w:cs="SymbolMT"/>
        </w:rPr>
        <w:t xml:space="preserve">• </w:t>
      </w:r>
      <w:r>
        <w:rPr>
          <w:rFonts w:ascii="Times New Roman" w:hAnsi="Times New Roman" w:cs="Times New Roman"/>
        </w:rPr>
        <w:t>Indirect Emissions—GHG emissions from purchased electricity</w:t>
      </w:r>
      <w:r>
        <w:rPr>
          <w:rFonts w:ascii="Times New Roman" w:hAnsi="Times New Roman" w:cs="Times New Roman"/>
        </w:rPr>
        <w:t xml:space="preserve"> and/or steam generated offsite </w:t>
      </w:r>
      <w:r>
        <w:rPr>
          <w:rFonts w:ascii="Times New Roman" w:hAnsi="Times New Roman" w:cs="Times New Roman"/>
        </w:rPr>
        <w:t>and consumed on</w:t>
      </w:r>
      <w:r>
        <w:rPr>
          <w:rFonts w:ascii="Cambria Math" w:hAnsi="Cambria Math" w:cs="Cambria Math"/>
        </w:rPr>
        <w:t>‐</w:t>
      </w:r>
      <w:r>
        <w:rPr>
          <w:rFonts w:ascii="Times New Roman" w:hAnsi="Times New Roman" w:cs="Times New Roman"/>
        </w:rPr>
        <w:t>site during the project’s operation will be estimated. Emissions will be</w:t>
      </w:r>
      <w:r>
        <w:rPr>
          <w:rFonts w:ascii="Times New Roman" w:hAnsi="Times New Roman" w:cs="Times New Roman"/>
        </w:rPr>
        <w:t xml:space="preserve"> </w:t>
      </w:r>
      <w:r>
        <w:rPr>
          <w:rFonts w:ascii="Times New Roman" w:hAnsi="Times New Roman" w:cs="Times New Roman"/>
        </w:rPr>
        <w:t>based on project-specific information regarding the project’s expected fuel use or, if</w:t>
      </w:r>
      <w:r>
        <w:rPr>
          <w:rFonts w:ascii="Times New Roman" w:hAnsi="Times New Roman" w:cs="Times New Roman"/>
        </w:rPr>
        <w:t xml:space="preserve"> </w:t>
      </w:r>
      <w:r>
        <w:rPr>
          <w:rFonts w:ascii="Times New Roman" w:hAnsi="Times New Roman" w:cs="Times New Roman"/>
        </w:rPr>
        <w:t xml:space="preserve">estimates cannot be provided, on carbon intensity factors specified in the </w:t>
      </w:r>
      <w:r>
        <w:rPr>
          <w:rFonts w:ascii="Times New Roman" w:hAnsi="Times New Roman" w:cs="Times New Roman"/>
          <w:i/>
          <w:iCs/>
        </w:rPr>
        <w:t>CEQR Technical</w:t>
      </w:r>
      <w:r>
        <w:rPr>
          <w:rFonts w:ascii="Times New Roman" w:hAnsi="Times New Roman" w:cs="Times New Roman"/>
          <w:i/>
          <w:iCs/>
        </w:rPr>
        <w:t xml:space="preserve"> </w:t>
      </w:r>
      <w:r>
        <w:rPr>
          <w:rFonts w:ascii="Times New Roman" w:hAnsi="Times New Roman" w:cs="Times New Roman"/>
          <w:i/>
          <w:iCs/>
        </w:rPr>
        <w:t>Manual</w:t>
      </w:r>
    </w:p>
    <w:p w:rsidR="00154D3B" w:rsidRDefault="00154D3B" w:rsidP="00154D3B">
      <w:pPr>
        <w:autoSpaceDE w:val="0"/>
        <w:autoSpaceDN w:val="0"/>
        <w:adjustRightInd w:val="0"/>
        <w:spacing w:after="0" w:line="240" w:lineRule="auto"/>
        <w:rPr>
          <w:rFonts w:ascii="Times New Roman" w:hAnsi="Times New Roman" w:cs="Times New Roman"/>
        </w:rPr>
      </w:pPr>
      <w:r>
        <w:rPr>
          <w:rFonts w:ascii="Times New Roman" w:hAnsi="Times New Roman" w:cs="Times New Roman"/>
        </w:rPr>
        <w:t>.</w:t>
      </w:r>
    </w:p>
    <w:p w:rsidR="00154D3B" w:rsidRDefault="00154D3B" w:rsidP="00154D3B">
      <w:pPr>
        <w:autoSpaceDE w:val="0"/>
        <w:autoSpaceDN w:val="0"/>
        <w:adjustRightInd w:val="0"/>
        <w:spacing w:after="0" w:line="240" w:lineRule="auto"/>
        <w:rPr>
          <w:rFonts w:ascii="Times New Roman" w:hAnsi="Times New Roman" w:cs="Times New Roman"/>
        </w:rPr>
      </w:pPr>
      <w:r>
        <w:rPr>
          <w:rFonts w:ascii="SymbolMT" w:hAnsi="SymbolMT" w:cs="SymbolMT"/>
        </w:rPr>
        <w:t xml:space="preserve">• </w:t>
      </w:r>
      <w:r>
        <w:rPr>
          <w:rFonts w:ascii="Times New Roman" w:hAnsi="Times New Roman" w:cs="Times New Roman"/>
        </w:rPr>
        <w:t>Indirect Mobile Source Emissions—GHG emissions fro</w:t>
      </w:r>
      <w:r>
        <w:rPr>
          <w:rFonts w:ascii="Times New Roman" w:hAnsi="Times New Roman" w:cs="Times New Roman"/>
        </w:rPr>
        <w:t xml:space="preserve">m vehicle trips to and from the </w:t>
      </w:r>
      <w:r>
        <w:rPr>
          <w:rFonts w:ascii="Times New Roman" w:hAnsi="Times New Roman" w:cs="Times New Roman"/>
        </w:rPr>
        <w:t>project site will be quantified using trip distances and vehicle emission factors provided in</w:t>
      </w:r>
      <w:r>
        <w:rPr>
          <w:rFonts w:ascii="Times New Roman" w:hAnsi="Times New Roman" w:cs="Times New Roman"/>
        </w:rPr>
        <w:t xml:space="preserve"> </w:t>
      </w:r>
      <w:r>
        <w:rPr>
          <w:rFonts w:ascii="Times New Roman" w:hAnsi="Times New Roman" w:cs="Times New Roman"/>
        </w:rPr>
        <w:t xml:space="preserve">the </w:t>
      </w:r>
      <w:r>
        <w:rPr>
          <w:rFonts w:ascii="Times New Roman" w:hAnsi="Times New Roman" w:cs="Times New Roman"/>
          <w:i/>
          <w:iCs/>
        </w:rPr>
        <w:t>CEQR Technical Manual</w:t>
      </w:r>
      <w:r>
        <w:rPr>
          <w:rFonts w:ascii="Times New Roman" w:hAnsi="Times New Roman" w:cs="Times New Roman"/>
        </w:rPr>
        <w:t>.</w:t>
      </w:r>
    </w:p>
    <w:p w:rsidR="00154D3B" w:rsidRDefault="00154D3B" w:rsidP="00154D3B">
      <w:pPr>
        <w:autoSpaceDE w:val="0"/>
        <w:autoSpaceDN w:val="0"/>
        <w:adjustRightInd w:val="0"/>
        <w:spacing w:after="0" w:line="240" w:lineRule="auto"/>
        <w:rPr>
          <w:rFonts w:ascii="Times New Roman" w:hAnsi="Times New Roman" w:cs="Times New Roman"/>
        </w:rPr>
      </w:pPr>
    </w:p>
    <w:p w:rsidR="00154D3B" w:rsidRDefault="00154D3B" w:rsidP="00154D3B">
      <w:pPr>
        <w:autoSpaceDE w:val="0"/>
        <w:autoSpaceDN w:val="0"/>
        <w:adjustRightInd w:val="0"/>
        <w:spacing w:after="0" w:line="240" w:lineRule="auto"/>
        <w:rPr>
          <w:rFonts w:ascii="Times New Roman" w:hAnsi="Times New Roman" w:cs="Times New Roman"/>
        </w:rPr>
      </w:pPr>
      <w:r>
        <w:rPr>
          <w:rFonts w:ascii="SymbolMT" w:hAnsi="SymbolMT" w:cs="SymbolMT"/>
        </w:rPr>
        <w:t xml:space="preserve">• </w:t>
      </w:r>
      <w:r>
        <w:rPr>
          <w:rFonts w:ascii="Times New Roman" w:hAnsi="Times New Roman" w:cs="Times New Roman"/>
        </w:rPr>
        <w:t>Emissions from project construction and emissions associated with the</w:t>
      </w:r>
      <w:r>
        <w:rPr>
          <w:rFonts w:ascii="Times New Roman" w:hAnsi="Times New Roman" w:cs="Times New Roman"/>
        </w:rPr>
        <w:t xml:space="preserve"> extraction or </w:t>
      </w:r>
      <w:r>
        <w:rPr>
          <w:rFonts w:ascii="Times New Roman" w:hAnsi="Times New Roman" w:cs="Times New Roman"/>
        </w:rPr>
        <w:t>production of construction materials will be qualitatively discussed. Opportunities for</w:t>
      </w:r>
      <w:r>
        <w:rPr>
          <w:rFonts w:ascii="Times New Roman" w:hAnsi="Times New Roman" w:cs="Times New Roman"/>
        </w:rPr>
        <w:t xml:space="preserve"> </w:t>
      </w:r>
      <w:r>
        <w:rPr>
          <w:rFonts w:ascii="Times New Roman" w:hAnsi="Times New Roman" w:cs="Times New Roman"/>
        </w:rPr>
        <w:t>reducing GHG emissions associated with construction will be considered.</w:t>
      </w:r>
    </w:p>
    <w:p w:rsidR="00154D3B" w:rsidRDefault="00154D3B" w:rsidP="00154D3B">
      <w:pPr>
        <w:autoSpaceDE w:val="0"/>
        <w:autoSpaceDN w:val="0"/>
        <w:adjustRightInd w:val="0"/>
        <w:spacing w:after="0" w:line="240" w:lineRule="auto"/>
        <w:rPr>
          <w:rFonts w:ascii="Times New Roman" w:hAnsi="Times New Roman" w:cs="Times New Roman"/>
        </w:rPr>
      </w:pPr>
    </w:p>
    <w:p w:rsidR="00154D3B" w:rsidRDefault="00154D3B" w:rsidP="00154D3B">
      <w:pPr>
        <w:autoSpaceDE w:val="0"/>
        <w:autoSpaceDN w:val="0"/>
        <w:adjustRightInd w:val="0"/>
        <w:spacing w:after="0" w:line="240" w:lineRule="auto"/>
        <w:rPr>
          <w:rFonts w:ascii="Times New Roman" w:hAnsi="Times New Roman" w:cs="Times New Roman"/>
        </w:rPr>
      </w:pPr>
      <w:r>
        <w:rPr>
          <w:rFonts w:ascii="SymbolMT" w:hAnsi="SymbolMT" w:cs="SymbolMT"/>
        </w:rPr>
        <w:t xml:space="preserve">• </w:t>
      </w:r>
      <w:r>
        <w:rPr>
          <w:rFonts w:ascii="Times New Roman" w:hAnsi="Times New Roman" w:cs="Times New Roman"/>
        </w:rPr>
        <w:t>Design features and operational measures to reduce the proposed project’</w:t>
      </w:r>
      <w:r>
        <w:rPr>
          <w:rFonts w:ascii="Times New Roman" w:hAnsi="Times New Roman" w:cs="Times New Roman"/>
        </w:rPr>
        <w:t xml:space="preserve">s energy use and </w:t>
      </w:r>
      <w:r>
        <w:rPr>
          <w:rFonts w:ascii="Times New Roman" w:hAnsi="Times New Roman" w:cs="Times New Roman"/>
        </w:rPr>
        <w:t>GHG emissions will be discussed.</w:t>
      </w:r>
    </w:p>
    <w:p w:rsidR="00154D3B" w:rsidRDefault="00154D3B" w:rsidP="00154D3B">
      <w:pPr>
        <w:autoSpaceDE w:val="0"/>
        <w:autoSpaceDN w:val="0"/>
        <w:adjustRightInd w:val="0"/>
        <w:spacing w:after="0" w:line="240" w:lineRule="auto"/>
        <w:rPr>
          <w:rFonts w:ascii="Times New Roman" w:hAnsi="Times New Roman" w:cs="Times New Roman"/>
        </w:rPr>
      </w:pPr>
    </w:p>
    <w:p w:rsidR="00154D3B" w:rsidRDefault="00154D3B" w:rsidP="00154D3B">
      <w:pPr>
        <w:autoSpaceDE w:val="0"/>
        <w:autoSpaceDN w:val="0"/>
        <w:adjustRightInd w:val="0"/>
        <w:spacing w:after="0" w:line="240" w:lineRule="auto"/>
        <w:rPr>
          <w:rFonts w:ascii="Times New Roman" w:hAnsi="Times New Roman" w:cs="Times New Roman"/>
        </w:rPr>
      </w:pPr>
      <w:r>
        <w:rPr>
          <w:rFonts w:ascii="SymbolMT" w:hAnsi="SymbolMT" w:cs="SymbolMT"/>
        </w:rPr>
        <w:t xml:space="preserve">• </w:t>
      </w:r>
      <w:r>
        <w:rPr>
          <w:rFonts w:ascii="Times New Roman" w:hAnsi="Times New Roman" w:cs="Times New Roman"/>
        </w:rPr>
        <w:t>Consistency with the City’s GHG reduction goal will be assessed. While the City’</w:t>
      </w:r>
      <w:r>
        <w:rPr>
          <w:rFonts w:ascii="Times New Roman" w:hAnsi="Times New Roman" w:cs="Times New Roman"/>
        </w:rPr>
        <w:t xml:space="preserve">s overall </w:t>
      </w:r>
      <w:r>
        <w:rPr>
          <w:rFonts w:ascii="Times New Roman" w:hAnsi="Times New Roman" w:cs="Times New Roman"/>
        </w:rPr>
        <w:t>goal is to reduce GHG emissions by 30 percent below 2005 level by 2025, individual project</w:t>
      </w:r>
      <w:r>
        <w:rPr>
          <w:rFonts w:ascii="Times New Roman" w:hAnsi="Times New Roman" w:cs="Times New Roman"/>
        </w:rPr>
        <w:t xml:space="preserve"> </w:t>
      </w:r>
      <w:r>
        <w:rPr>
          <w:rFonts w:ascii="Times New Roman" w:hAnsi="Times New Roman" w:cs="Times New Roman"/>
        </w:rPr>
        <w:t>consistency is evaluated based on building energy efficiency, proximity to transit, on-site</w:t>
      </w:r>
      <w:r>
        <w:rPr>
          <w:rFonts w:ascii="Times New Roman" w:hAnsi="Times New Roman" w:cs="Times New Roman"/>
        </w:rPr>
        <w:t xml:space="preserve"> </w:t>
      </w:r>
      <w:r>
        <w:rPr>
          <w:rFonts w:ascii="Times New Roman" w:hAnsi="Times New Roman" w:cs="Times New Roman"/>
        </w:rPr>
        <w:t>renewable power and distributed generation, efforts to reduce on-road vehicle trips and/or to</w:t>
      </w:r>
      <w:r>
        <w:rPr>
          <w:rFonts w:ascii="Times New Roman" w:hAnsi="Times New Roman" w:cs="Times New Roman"/>
        </w:rPr>
        <w:t xml:space="preserve"> </w:t>
      </w:r>
      <w:r>
        <w:rPr>
          <w:rFonts w:ascii="Times New Roman" w:hAnsi="Times New Roman" w:cs="Times New Roman"/>
        </w:rPr>
        <w:t>reduce the carbon fuel intensity or improve vehicle efficiency for project-generated vehicle</w:t>
      </w:r>
      <w:r>
        <w:rPr>
          <w:rFonts w:ascii="Times New Roman" w:hAnsi="Times New Roman" w:cs="Times New Roman"/>
        </w:rPr>
        <w:t xml:space="preserve"> </w:t>
      </w:r>
      <w:r>
        <w:rPr>
          <w:rFonts w:ascii="Times New Roman" w:hAnsi="Times New Roman" w:cs="Times New Roman"/>
        </w:rPr>
        <w:t>trips, and other efforts to reduce the project’s carbon footprint.</w:t>
      </w:r>
    </w:p>
    <w:p w:rsidR="00154D3B" w:rsidRDefault="00154D3B" w:rsidP="00154D3B">
      <w:pPr>
        <w:autoSpaceDE w:val="0"/>
        <w:autoSpaceDN w:val="0"/>
        <w:adjustRightInd w:val="0"/>
        <w:spacing w:after="0" w:line="240" w:lineRule="auto"/>
        <w:rPr>
          <w:rFonts w:ascii="Times New Roman" w:hAnsi="Times New Roman" w:cs="Times New Roman"/>
        </w:rPr>
      </w:pPr>
    </w:p>
    <w:p w:rsidR="00154D3B" w:rsidRDefault="00154D3B" w:rsidP="00154D3B">
      <w:pPr>
        <w:autoSpaceDE w:val="0"/>
        <w:autoSpaceDN w:val="0"/>
        <w:adjustRightInd w:val="0"/>
        <w:spacing w:after="0" w:line="240" w:lineRule="auto"/>
        <w:rPr>
          <w:rFonts w:ascii="Times New Roman" w:hAnsi="Times New Roman" w:cs="Times New Roman"/>
          <w:b/>
          <w:bCs/>
        </w:rPr>
      </w:pPr>
      <w:r>
        <w:rPr>
          <w:rFonts w:ascii="Times New Roman" w:hAnsi="Times New Roman" w:cs="Times New Roman"/>
          <w:b/>
          <w:bCs/>
        </w:rPr>
        <w:t>TASK 14: NOISE</w:t>
      </w:r>
    </w:p>
    <w:p w:rsidR="00154D3B" w:rsidRDefault="00154D3B" w:rsidP="00154D3B">
      <w:pPr>
        <w:autoSpaceDE w:val="0"/>
        <w:autoSpaceDN w:val="0"/>
        <w:adjustRightInd w:val="0"/>
        <w:spacing w:after="0" w:line="240" w:lineRule="auto"/>
        <w:rPr>
          <w:rFonts w:ascii="Times New Roman" w:hAnsi="Times New Roman" w:cs="Times New Roman"/>
        </w:rPr>
      </w:pPr>
    </w:p>
    <w:p w:rsidR="00154D3B" w:rsidRDefault="00154D3B" w:rsidP="00154D3B">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The </w:t>
      </w:r>
      <w:r>
        <w:rPr>
          <w:rFonts w:ascii="Times New Roman" w:hAnsi="Times New Roman" w:cs="Times New Roman"/>
          <w:i/>
          <w:iCs/>
        </w:rPr>
        <w:t xml:space="preserve">CEQR Technical Manual </w:t>
      </w:r>
      <w:r>
        <w:rPr>
          <w:rFonts w:ascii="Times New Roman" w:hAnsi="Times New Roman" w:cs="Times New Roman"/>
        </w:rPr>
        <w:t>requires that the noise chapt</w:t>
      </w:r>
      <w:r>
        <w:rPr>
          <w:rFonts w:ascii="Times New Roman" w:hAnsi="Times New Roman" w:cs="Times New Roman"/>
        </w:rPr>
        <w:t xml:space="preserve">er address whether the proposed </w:t>
      </w:r>
      <w:r>
        <w:rPr>
          <w:rFonts w:ascii="Times New Roman" w:hAnsi="Times New Roman" w:cs="Times New Roman"/>
        </w:rPr>
        <w:t>project would result in a significant increase in noise levels (particularly at sensitive land uses</w:t>
      </w:r>
      <w:r>
        <w:rPr>
          <w:rFonts w:ascii="Times New Roman" w:hAnsi="Times New Roman" w:cs="Times New Roman"/>
        </w:rPr>
        <w:t xml:space="preserve"> </w:t>
      </w:r>
      <w:r>
        <w:rPr>
          <w:rFonts w:ascii="Times New Roman" w:hAnsi="Times New Roman" w:cs="Times New Roman"/>
        </w:rPr>
        <w:t>such as residences) and what level of building attenuation is necessary to provide acceptable</w:t>
      </w:r>
      <w:r>
        <w:rPr>
          <w:rFonts w:ascii="Times New Roman" w:hAnsi="Times New Roman" w:cs="Times New Roman"/>
        </w:rPr>
        <w:t xml:space="preserve"> </w:t>
      </w:r>
      <w:r>
        <w:rPr>
          <w:rFonts w:ascii="Times New Roman" w:hAnsi="Times New Roman" w:cs="Times New Roman"/>
        </w:rPr>
        <w:t>interior noise levels.</w:t>
      </w:r>
    </w:p>
    <w:p w:rsidR="00154D3B" w:rsidRDefault="00154D3B" w:rsidP="00154D3B">
      <w:pPr>
        <w:autoSpaceDE w:val="0"/>
        <w:autoSpaceDN w:val="0"/>
        <w:adjustRightInd w:val="0"/>
        <w:spacing w:after="0" w:line="240" w:lineRule="auto"/>
        <w:rPr>
          <w:rFonts w:ascii="Times New Roman" w:hAnsi="Times New Roman" w:cs="Times New Roman"/>
        </w:rPr>
      </w:pPr>
    </w:p>
    <w:p w:rsidR="00154D3B" w:rsidRDefault="00154D3B" w:rsidP="00154D3B">
      <w:pPr>
        <w:autoSpaceDE w:val="0"/>
        <w:autoSpaceDN w:val="0"/>
        <w:adjustRightInd w:val="0"/>
        <w:spacing w:after="0" w:line="240" w:lineRule="auto"/>
        <w:rPr>
          <w:rFonts w:ascii="Times New Roman" w:hAnsi="Times New Roman" w:cs="Times New Roman"/>
        </w:rPr>
      </w:pPr>
      <w:r>
        <w:rPr>
          <w:rFonts w:ascii="Times New Roman" w:hAnsi="Times New Roman" w:cs="Times New Roman"/>
        </w:rPr>
        <w:t>It is assumed that outdoor mechanical equipment would</w:t>
      </w:r>
      <w:r>
        <w:rPr>
          <w:rFonts w:ascii="Times New Roman" w:hAnsi="Times New Roman" w:cs="Times New Roman"/>
        </w:rPr>
        <w:t xml:space="preserve"> be designed to meet applicable </w:t>
      </w:r>
      <w:r>
        <w:rPr>
          <w:rFonts w:ascii="Times New Roman" w:hAnsi="Times New Roman" w:cs="Times New Roman"/>
        </w:rPr>
        <w:t>regulations and that no detailed analysis of potential noise impacts due to outdoor mechanical</w:t>
      </w:r>
      <w:r>
        <w:rPr>
          <w:rFonts w:ascii="Times New Roman" w:hAnsi="Times New Roman" w:cs="Times New Roman"/>
        </w:rPr>
        <w:t xml:space="preserve"> </w:t>
      </w:r>
      <w:r>
        <w:rPr>
          <w:rFonts w:ascii="Times New Roman" w:hAnsi="Times New Roman" w:cs="Times New Roman"/>
        </w:rPr>
        <w:t>equipment will be performed. Consequently, the noise analysis will examine the potential</w:t>
      </w:r>
      <w:r>
        <w:rPr>
          <w:rFonts w:ascii="Times New Roman" w:hAnsi="Times New Roman" w:cs="Times New Roman"/>
        </w:rPr>
        <w:t xml:space="preserve"> </w:t>
      </w:r>
      <w:r>
        <w:rPr>
          <w:rFonts w:ascii="Times New Roman" w:hAnsi="Times New Roman" w:cs="Times New Roman"/>
        </w:rPr>
        <w:t>increases in noise level at nearby noise receptors resulting from traffic associated with the</w:t>
      </w:r>
      <w:r>
        <w:rPr>
          <w:rFonts w:ascii="Times New Roman" w:hAnsi="Times New Roman" w:cs="Times New Roman"/>
        </w:rPr>
        <w:t xml:space="preserve"> </w:t>
      </w:r>
      <w:r w:rsidRPr="00154D3B">
        <w:rPr>
          <w:rFonts w:ascii="Times New Roman" w:hAnsi="Times New Roman" w:cs="Times New Roman"/>
        </w:rPr>
        <w:t>proposed project and the level of building attenuation necessary to meet CEQR interior noise</w:t>
      </w:r>
      <w:r>
        <w:rPr>
          <w:rFonts w:ascii="Times New Roman" w:hAnsi="Times New Roman" w:cs="Times New Roman"/>
        </w:rPr>
        <w:t xml:space="preserve"> </w:t>
      </w:r>
      <w:r w:rsidRPr="00154D3B">
        <w:rPr>
          <w:rFonts w:ascii="Times New Roman" w:hAnsi="Times New Roman" w:cs="Times New Roman"/>
        </w:rPr>
        <w:t>level requirements.</w:t>
      </w:r>
    </w:p>
    <w:p w:rsidR="00154D3B" w:rsidRDefault="00154D3B">
      <w:pPr>
        <w:rPr>
          <w:rFonts w:ascii="Times New Roman" w:hAnsi="Times New Roman" w:cs="Times New Roman"/>
        </w:rPr>
      </w:pPr>
      <w:r>
        <w:rPr>
          <w:rFonts w:ascii="Times New Roman" w:hAnsi="Times New Roman" w:cs="Times New Roman"/>
        </w:rPr>
        <w:br w:type="page"/>
      </w:r>
    </w:p>
    <w:p w:rsidR="00154D3B" w:rsidRDefault="00154D3B" w:rsidP="00154D3B">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lastRenderedPageBreak/>
        <w:t>Specifically, the noise analysis will include the following tasks:</w:t>
      </w:r>
    </w:p>
    <w:p w:rsidR="00154D3B" w:rsidRDefault="00154D3B" w:rsidP="00154D3B">
      <w:pPr>
        <w:autoSpaceDE w:val="0"/>
        <w:autoSpaceDN w:val="0"/>
        <w:adjustRightInd w:val="0"/>
        <w:spacing w:after="0" w:line="240" w:lineRule="auto"/>
        <w:rPr>
          <w:rFonts w:ascii="Times New Roman" w:hAnsi="Times New Roman" w:cs="Times New Roman"/>
          <w:color w:val="000000"/>
        </w:rPr>
      </w:pPr>
    </w:p>
    <w:p w:rsidR="00154D3B" w:rsidRPr="00DF608B" w:rsidRDefault="00154D3B" w:rsidP="00DF608B">
      <w:pPr>
        <w:pStyle w:val="ListParagraph"/>
        <w:numPr>
          <w:ilvl w:val="0"/>
          <w:numId w:val="3"/>
        </w:numPr>
        <w:autoSpaceDE w:val="0"/>
        <w:autoSpaceDN w:val="0"/>
        <w:adjustRightInd w:val="0"/>
        <w:spacing w:after="0" w:line="240" w:lineRule="auto"/>
        <w:rPr>
          <w:rFonts w:ascii="Times New Roman" w:hAnsi="Times New Roman" w:cs="Times New Roman"/>
          <w:color w:val="000000"/>
        </w:rPr>
      </w:pPr>
      <w:r w:rsidRPr="00DF608B">
        <w:rPr>
          <w:rFonts w:ascii="Times New Roman" w:hAnsi="Times New Roman" w:cs="Times New Roman"/>
          <w:color w:val="000000"/>
        </w:rPr>
        <w:t>Select appropriate noise descriptors. Appropriate noise descr</w:t>
      </w:r>
      <w:r w:rsidRPr="00DF608B">
        <w:rPr>
          <w:rFonts w:ascii="Times New Roman" w:hAnsi="Times New Roman" w:cs="Times New Roman"/>
          <w:color w:val="000000"/>
        </w:rPr>
        <w:t xml:space="preserve">iptors to describe the existing </w:t>
      </w:r>
      <w:r w:rsidRPr="00DF608B">
        <w:rPr>
          <w:rFonts w:ascii="Times New Roman" w:hAnsi="Times New Roman" w:cs="Times New Roman"/>
          <w:color w:val="000000"/>
        </w:rPr>
        <w:t xml:space="preserve">noise environment will be selected. The </w:t>
      </w:r>
      <w:proofErr w:type="spellStart"/>
      <w:r w:rsidRPr="00DF608B">
        <w:rPr>
          <w:rFonts w:ascii="Times New Roman" w:hAnsi="Times New Roman" w:cs="Times New Roman"/>
          <w:color w:val="000000"/>
        </w:rPr>
        <w:t>L</w:t>
      </w:r>
      <w:r w:rsidRPr="00DF608B">
        <w:rPr>
          <w:rFonts w:ascii="Times New Roman" w:hAnsi="Times New Roman" w:cs="Times New Roman"/>
          <w:color w:val="000000"/>
          <w:sz w:val="14"/>
          <w:szCs w:val="14"/>
        </w:rPr>
        <w:t>eq</w:t>
      </w:r>
      <w:proofErr w:type="spellEnd"/>
      <w:r w:rsidRPr="00DF608B">
        <w:rPr>
          <w:rFonts w:ascii="Times New Roman" w:hAnsi="Times New Roman" w:cs="Times New Roman"/>
          <w:color w:val="000000"/>
          <w:sz w:val="14"/>
          <w:szCs w:val="14"/>
        </w:rPr>
        <w:t xml:space="preserve"> </w:t>
      </w:r>
      <w:r w:rsidRPr="00DF608B">
        <w:rPr>
          <w:rFonts w:ascii="Times New Roman" w:hAnsi="Times New Roman" w:cs="Times New Roman"/>
          <w:color w:val="000000"/>
        </w:rPr>
        <w:t>and L</w:t>
      </w:r>
      <w:r w:rsidRPr="00DF608B">
        <w:rPr>
          <w:rFonts w:ascii="Times New Roman" w:hAnsi="Times New Roman" w:cs="Times New Roman"/>
          <w:color w:val="000000"/>
          <w:sz w:val="14"/>
          <w:szCs w:val="14"/>
        </w:rPr>
        <w:t xml:space="preserve">10 </w:t>
      </w:r>
      <w:r w:rsidRPr="00DF608B">
        <w:rPr>
          <w:rFonts w:ascii="Times New Roman" w:hAnsi="Times New Roman" w:cs="Times New Roman"/>
          <w:color w:val="000000"/>
        </w:rPr>
        <w:t>levels will be the primary noise</w:t>
      </w:r>
      <w:r w:rsidRPr="00DF608B">
        <w:rPr>
          <w:rFonts w:ascii="Times New Roman" w:hAnsi="Times New Roman" w:cs="Times New Roman"/>
          <w:color w:val="000000"/>
        </w:rPr>
        <w:t xml:space="preserve"> </w:t>
      </w:r>
      <w:r w:rsidRPr="00DF608B">
        <w:rPr>
          <w:rFonts w:ascii="Times New Roman" w:hAnsi="Times New Roman" w:cs="Times New Roman"/>
          <w:color w:val="000000"/>
        </w:rPr>
        <w:t>descriptors used for the noise analysis. Other noise descriptors including the L</w:t>
      </w:r>
      <w:r w:rsidRPr="00DF608B">
        <w:rPr>
          <w:rFonts w:ascii="Times New Roman" w:hAnsi="Times New Roman" w:cs="Times New Roman"/>
          <w:color w:val="000000"/>
          <w:sz w:val="14"/>
          <w:szCs w:val="14"/>
        </w:rPr>
        <w:t>1</w:t>
      </w:r>
      <w:r w:rsidRPr="00DF608B">
        <w:rPr>
          <w:rFonts w:ascii="Times New Roman" w:hAnsi="Times New Roman" w:cs="Times New Roman"/>
          <w:color w:val="000000"/>
        </w:rPr>
        <w:t>, L</w:t>
      </w:r>
      <w:r w:rsidRPr="00DF608B">
        <w:rPr>
          <w:rFonts w:ascii="Times New Roman" w:hAnsi="Times New Roman" w:cs="Times New Roman"/>
          <w:color w:val="000000"/>
          <w:sz w:val="14"/>
          <w:szCs w:val="14"/>
        </w:rPr>
        <w:t>10</w:t>
      </w:r>
      <w:r w:rsidRPr="00DF608B">
        <w:rPr>
          <w:rFonts w:ascii="Times New Roman" w:hAnsi="Times New Roman" w:cs="Times New Roman"/>
          <w:color w:val="000000"/>
        </w:rPr>
        <w:t>, L</w:t>
      </w:r>
      <w:r w:rsidRPr="00DF608B">
        <w:rPr>
          <w:rFonts w:ascii="Times New Roman" w:hAnsi="Times New Roman" w:cs="Times New Roman"/>
          <w:color w:val="000000"/>
          <w:sz w:val="14"/>
          <w:szCs w:val="14"/>
        </w:rPr>
        <w:t>50</w:t>
      </w:r>
      <w:r w:rsidRPr="00DF608B">
        <w:rPr>
          <w:rFonts w:ascii="Times New Roman" w:hAnsi="Times New Roman" w:cs="Times New Roman"/>
          <w:color w:val="000000"/>
        </w:rPr>
        <w:t>, L</w:t>
      </w:r>
      <w:r w:rsidRPr="00DF608B">
        <w:rPr>
          <w:rFonts w:ascii="Times New Roman" w:hAnsi="Times New Roman" w:cs="Times New Roman"/>
          <w:color w:val="000000"/>
          <w:sz w:val="14"/>
          <w:szCs w:val="14"/>
        </w:rPr>
        <w:t>90</w:t>
      </w:r>
      <w:r w:rsidRPr="00DF608B">
        <w:rPr>
          <w:rFonts w:ascii="Times New Roman" w:hAnsi="Times New Roman" w:cs="Times New Roman"/>
          <w:color w:val="000000"/>
        </w:rPr>
        <w:t>,</w:t>
      </w:r>
      <w:r w:rsidRPr="00DF608B">
        <w:rPr>
          <w:rFonts w:ascii="Times New Roman" w:hAnsi="Times New Roman" w:cs="Times New Roman"/>
          <w:color w:val="000000"/>
        </w:rPr>
        <w:t xml:space="preserve"> </w:t>
      </w:r>
      <w:proofErr w:type="spellStart"/>
      <w:r w:rsidRPr="00DF608B">
        <w:rPr>
          <w:rFonts w:ascii="Times New Roman" w:hAnsi="Times New Roman" w:cs="Times New Roman"/>
          <w:color w:val="000000"/>
        </w:rPr>
        <w:t>L</w:t>
      </w:r>
      <w:r w:rsidRPr="00DF608B">
        <w:rPr>
          <w:rFonts w:ascii="Times New Roman" w:hAnsi="Times New Roman" w:cs="Times New Roman"/>
          <w:color w:val="000000"/>
          <w:sz w:val="14"/>
          <w:szCs w:val="14"/>
        </w:rPr>
        <w:t>min</w:t>
      </w:r>
      <w:proofErr w:type="spellEnd"/>
      <w:r w:rsidRPr="00DF608B">
        <w:rPr>
          <w:rFonts w:ascii="Times New Roman" w:hAnsi="Times New Roman" w:cs="Times New Roman"/>
          <w:color w:val="000000"/>
        </w:rPr>
        <w:t xml:space="preserve">, and </w:t>
      </w:r>
      <w:proofErr w:type="spellStart"/>
      <w:r w:rsidRPr="00DF608B">
        <w:rPr>
          <w:rFonts w:ascii="Times New Roman" w:hAnsi="Times New Roman" w:cs="Times New Roman"/>
          <w:color w:val="000000"/>
        </w:rPr>
        <w:t>L</w:t>
      </w:r>
      <w:r w:rsidRPr="00DF608B">
        <w:rPr>
          <w:rFonts w:ascii="Times New Roman" w:hAnsi="Times New Roman" w:cs="Times New Roman"/>
          <w:color w:val="000000"/>
          <w:sz w:val="14"/>
          <w:szCs w:val="14"/>
        </w:rPr>
        <w:t>max</w:t>
      </w:r>
      <w:proofErr w:type="spellEnd"/>
      <w:r w:rsidRPr="00DF608B">
        <w:rPr>
          <w:rFonts w:ascii="Times New Roman" w:hAnsi="Times New Roman" w:cs="Times New Roman"/>
          <w:color w:val="000000"/>
          <w:sz w:val="14"/>
          <w:szCs w:val="14"/>
        </w:rPr>
        <w:t xml:space="preserve"> </w:t>
      </w:r>
      <w:r w:rsidRPr="00DF608B">
        <w:rPr>
          <w:rFonts w:ascii="Times New Roman" w:hAnsi="Times New Roman" w:cs="Times New Roman"/>
          <w:color w:val="000000"/>
        </w:rPr>
        <w:t>levels will be examined when appropriate.</w:t>
      </w:r>
    </w:p>
    <w:p w:rsidR="00154D3B" w:rsidRDefault="00154D3B" w:rsidP="00154D3B">
      <w:pPr>
        <w:autoSpaceDE w:val="0"/>
        <w:autoSpaceDN w:val="0"/>
        <w:adjustRightInd w:val="0"/>
        <w:spacing w:after="0" w:line="240" w:lineRule="auto"/>
        <w:rPr>
          <w:rFonts w:ascii="Times New Roman" w:hAnsi="Times New Roman" w:cs="Times New Roman"/>
          <w:color w:val="000000"/>
        </w:rPr>
      </w:pPr>
    </w:p>
    <w:p w:rsidR="00154D3B" w:rsidRPr="00DF608B" w:rsidRDefault="00154D3B" w:rsidP="00DF608B">
      <w:pPr>
        <w:pStyle w:val="ListParagraph"/>
        <w:numPr>
          <w:ilvl w:val="0"/>
          <w:numId w:val="3"/>
        </w:numPr>
        <w:autoSpaceDE w:val="0"/>
        <w:autoSpaceDN w:val="0"/>
        <w:adjustRightInd w:val="0"/>
        <w:spacing w:after="0" w:line="240" w:lineRule="auto"/>
        <w:rPr>
          <w:rFonts w:ascii="Times New Roman" w:hAnsi="Times New Roman" w:cs="Times New Roman"/>
          <w:color w:val="000000"/>
        </w:rPr>
      </w:pPr>
      <w:r w:rsidRPr="00DF608B">
        <w:rPr>
          <w:rFonts w:ascii="Times New Roman" w:hAnsi="Times New Roman" w:cs="Times New Roman"/>
          <w:color w:val="000000"/>
        </w:rPr>
        <w:t xml:space="preserve">Based on the traffic studies, perform a screening analysis for </w:t>
      </w:r>
      <w:r w:rsidRPr="00DF608B">
        <w:rPr>
          <w:rFonts w:ascii="Times New Roman" w:hAnsi="Times New Roman" w:cs="Times New Roman"/>
          <w:color w:val="000000"/>
        </w:rPr>
        <w:t xml:space="preserve">each analysis year to determine </w:t>
      </w:r>
      <w:r w:rsidRPr="00DF608B">
        <w:rPr>
          <w:rFonts w:ascii="Times New Roman" w:hAnsi="Times New Roman" w:cs="Times New Roman"/>
          <w:color w:val="000000"/>
        </w:rPr>
        <w:t>whether there are any locations where there is the potential for the proposed project to result</w:t>
      </w:r>
      <w:r w:rsidRPr="00DF608B">
        <w:rPr>
          <w:rFonts w:ascii="Times New Roman" w:hAnsi="Times New Roman" w:cs="Times New Roman"/>
          <w:color w:val="000000"/>
        </w:rPr>
        <w:t xml:space="preserve"> </w:t>
      </w:r>
      <w:r w:rsidRPr="00DF608B">
        <w:rPr>
          <w:rFonts w:ascii="Times New Roman" w:hAnsi="Times New Roman" w:cs="Times New Roman"/>
          <w:color w:val="000000"/>
        </w:rPr>
        <w:t>in significant noise impacts (i.e., doubling of Noise PCEs) due to project generated traffic.</w:t>
      </w:r>
    </w:p>
    <w:p w:rsidR="00154D3B" w:rsidRDefault="00154D3B" w:rsidP="00154D3B">
      <w:pPr>
        <w:autoSpaceDE w:val="0"/>
        <w:autoSpaceDN w:val="0"/>
        <w:adjustRightInd w:val="0"/>
        <w:spacing w:after="0" w:line="240" w:lineRule="auto"/>
        <w:rPr>
          <w:rFonts w:ascii="Times New Roman" w:hAnsi="Times New Roman" w:cs="Times New Roman"/>
          <w:color w:val="000000"/>
        </w:rPr>
      </w:pPr>
    </w:p>
    <w:p w:rsidR="00154D3B" w:rsidRPr="00DF608B" w:rsidRDefault="00154D3B" w:rsidP="00DF608B">
      <w:pPr>
        <w:pStyle w:val="ListParagraph"/>
        <w:numPr>
          <w:ilvl w:val="0"/>
          <w:numId w:val="3"/>
        </w:numPr>
        <w:autoSpaceDE w:val="0"/>
        <w:autoSpaceDN w:val="0"/>
        <w:adjustRightInd w:val="0"/>
        <w:spacing w:after="0" w:line="240" w:lineRule="auto"/>
        <w:rPr>
          <w:rFonts w:ascii="Times New Roman" w:hAnsi="Times New Roman" w:cs="Times New Roman"/>
          <w:color w:val="000000"/>
        </w:rPr>
      </w:pPr>
      <w:r w:rsidRPr="00DF608B">
        <w:rPr>
          <w:rFonts w:ascii="Times New Roman" w:hAnsi="Times New Roman" w:cs="Times New Roman"/>
          <w:color w:val="000000"/>
        </w:rPr>
        <w:t xml:space="preserve">Select receptor locations for noise exposure analysis purposes. </w:t>
      </w:r>
      <w:r w:rsidRPr="00DF608B">
        <w:rPr>
          <w:rFonts w:ascii="Times New Roman" w:hAnsi="Times New Roman" w:cs="Times New Roman"/>
          <w:color w:val="000000"/>
        </w:rPr>
        <w:t xml:space="preserve">It is anticipated that four (4) </w:t>
      </w:r>
      <w:r w:rsidRPr="00DF608B">
        <w:rPr>
          <w:rFonts w:ascii="Times New Roman" w:hAnsi="Times New Roman" w:cs="Times New Roman"/>
          <w:color w:val="000000"/>
        </w:rPr>
        <w:t>receptor locations will be selected. The receptor locations will be located adjacent to the</w:t>
      </w:r>
      <w:r w:rsidRPr="00DF608B">
        <w:rPr>
          <w:rFonts w:ascii="Times New Roman" w:hAnsi="Times New Roman" w:cs="Times New Roman"/>
          <w:color w:val="000000"/>
        </w:rPr>
        <w:t xml:space="preserve"> </w:t>
      </w:r>
      <w:r w:rsidRPr="00DF608B">
        <w:rPr>
          <w:rFonts w:ascii="Times New Roman" w:hAnsi="Times New Roman" w:cs="Times New Roman"/>
          <w:color w:val="000000"/>
        </w:rPr>
        <w:t>sites of the proposed development.</w:t>
      </w:r>
    </w:p>
    <w:p w:rsidR="00154D3B" w:rsidRDefault="00154D3B" w:rsidP="00154D3B">
      <w:pPr>
        <w:autoSpaceDE w:val="0"/>
        <w:autoSpaceDN w:val="0"/>
        <w:adjustRightInd w:val="0"/>
        <w:spacing w:after="0" w:line="240" w:lineRule="auto"/>
        <w:rPr>
          <w:rFonts w:ascii="Times New Roman" w:hAnsi="Times New Roman" w:cs="Times New Roman"/>
          <w:color w:val="000000"/>
        </w:rPr>
      </w:pPr>
    </w:p>
    <w:p w:rsidR="00154D3B" w:rsidRPr="00DF608B" w:rsidRDefault="00154D3B" w:rsidP="00DF608B">
      <w:pPr>
        <w:pStyle w:val="ListParagraph"/>
        <w:numPr>
          <w:ilvl w:val="0"/>
          <w:numId w:val="3"/>
        </w:numPr>
        <w:autoSpaceDE w:val="0"/>
        <w:autoSpaceDN w:val="0"/>
        <w:adjustRightInd w:val="0"/>
        <w:spacing w:after="0" w:line="240" w:lineRule="auto"/>
        <w:rPr>
          <w:rFonts w:ascii="Times New Roman" w:hAnsi="Times New Roman" w:cs="Times New Roman"/>
          <w:color w:val="000000"/>
        </w:rPr>
      </w:pPr>
      <w:r w:rsidRPr="00DF608B">
        <w:rPr>
          <w:rFonts w:ascii="Times New Roman" w:hAnsi="Times New Roman" w:cs="Times New Roman"/>
          <w:color w:val="000000"/>
        </w:rPr>
        <w:t>At each of the receptor locations, perform 20-minute measure</w:t>
      </w:r>
      <w:r w:rsidRPr="00DF608B">
        <w:rPr>
          <w:rFonts w:ascii="Times New Roman" w:hAnsi="Times New Roman" w:cs="Times New Roman"/>
          <w:color w:val="000000"/>
        </w:rPr>
        <w:t xml:space="preserve">ments at each receptor location </w:t>
      </w:r>
      <w:r w:rsidRPr="00DF608B">
        <w:rPr>
          <w:rFonts w:ascii="Times New Roman" w:hAnsi="Times New Roman" w:cs="Times New Roman"/>
          <w:color w:val="000000"/>
        </w:rPr>
        <w:t>during typical weekday AM, midday, and PM peak periods. L</w:t>
      </w:r>
      <w:r w:rsidRPr="00DF608B">
        <w:rPr>
          <w:rFonts w:ascii="Times New Roman" w:hAnsi="Times New Roman" w:cs="Times New Roman"/>
          <w:color w:val="000000"/>
          <w:sz w:val="14"/>
          <w:szCs w:val="14"/>
        </w:rPr>
        <w:t>1</w:t>
      </w:r>
      <w:r w:rsidRPr="00DF608B">
        <w:rPr>
          <w:rFonts w:ascii="Times New Roman" w:hAnsi="Times New Roman" w:cs="Times New Roman"/>
          <w:color w:val="000000"/>
        </w:rPr>
        <w:t>, L</w:t>
      </w:r>
      <w:r w:rsidRPr="00DF608B">
        <w:rPr>
          <w:rFonts w:ascii="Times New Roman" w:hAnsi="Times New Roman" w:cs="Times New Roman"/>
          <w:color w:val="000000"/>
          <w:sz w:val="14"/>
          <w:szCs w:val="14"/>
        </w:rPr>
        <w:t>10</w:t>
      </w:r>
      <w:r w:rsidRPr="00DF608B">
        <w:rPr>
          <w:rFonts w:ascii="Times New Roman" w:hAnsi="Times New Roman" w:cs="Times New Roman"/>
          <w:color w:val="000000"/>
        </w:rPr>
        <w:t>, L</w:t>
      </w:r>
      <w:r w:rsidRPr="00DF608B">
        <w:rPr>
          <w:rFonts w:ascii="Times New Roman" w:hAnsi="Times New Roman" w:cs="Times New Roman"/>
          <w:color w:val="000000"/>
          <w:sz w:val="14"/>
          <w:szCs w:val="14"/>
        </w:rPr>
        <w:t>50</w:t>
      </w:r>
      <w:r w:rsidRPr="00DF608B">
        <w:rPr>
          <w:rFonts w:ascii="Times New Roman" w:hAnsi="Times New Roman" w:cs="Times New Roman"/>
          <w:color w:val="000000"/>
        </w:rPr>
        <w:t>, L</w:t>
      </w:r>
      <w:r w:rsidRPr="00DF608B">
        <w:rPr>
          <w:rFonts w:ascii="Times New Roman" w:hAnsi="Times New Roman" w:cs="Times New Roman"/>
          <w:color w:val="000000"/>
          <w:sz w:val="14"/>
          <w:szCs w:val="14"/>
        </w:rPr>
        <w:t>90</w:t>
      </w:r>
      <w:r w:rsidRPr="00DF608B">
        <w:rPr>
          <w:rFonts w:ascii="Times New Roman" w:hAnsi="Times New Roman" w:cs="Times New Roman"/>
          <w:color w:val="000000"/>
        </w:rPr>
        <w:t xml:space="preserve">, </w:t>
      </w:r>
      <w:proofErr w:type="spellStart"/>
      <w:r w:rsidRPr="00DF608B">
        <w:rPr>
          <w:rFonts w:ascii="Times New Roman" w:hAnsi="Times New Roman" w:cs="Times New Roman"/>
          <w:color w:val="000000"/>
        </w:rPr>
        <w:t>L</w:t>
      </w:r>
      <w:r w:rsidRPr="00DF608B">
        <w:rPr>
          <w:rFonts w:ascii="Times New Roman" w:hAnsi="Times New Roman" w:cs="Times New Roman"/>
          <w:color w:val="000000"/>
          <w:sz w:val="14"/>
          <w:szCs w:val="14"/>
        </w:rPr>
        <w:t>min</w:t>
      </w:r>
      <w:proofErr w:type="spellEnd"/>
      <w:r w:rsidRPr="00DF608B">
        <w:rPr>
          <w:rFonts w:ascii="Times New Roman" w:hAnsi="Times New Roman" w:cs="Times New Roman"/>
          <w:color w:val="000000"/>
        </w:rPr>
        <w:t xml:space="preserve">, and </w:t>
      </w:r>
      <w:proofErr w:type="spellStart"/>
      <w:r w:rsidRPr="00DF608B">
        <w:rPr>
          <w:rFonts w:ascii="Times New Roman" w:hAnsi="Times New Roman" w:cs="Times New Roman"/>
          <w:color w:val="000000"/>
        </w:rPr>
        <w:t>L</w:t>
      </w:r>
      <w:r w:rsidRPr="00DF608B">
        <w:rPr>
          <w:rFonts w:ascii="Times New Roman" w:hAnsi="Times New Roman" w:cs="Times New Roman"/>
          <w:color w:val="000000"/>
          <w:sz w:val="14"/>
          <w:szCs w:val="14"/>
        </w:rPr>
        <w:t>max</w:t>
      </w:r>
      <w:proofErr w:type="spellEnd"/>
      <w:r w:rsidRPr="00DF608B">
        <w:rPr>
          <w:rFonts w:ascii="Times New Roman" w:hAnsi="Times New Roman" w:cs="Times New Roman"/>
          <w:color w:val="000000"/>
          <w:sz w:val="14"/>
          <w:szCs w:val="14"/>
        </w:rPr>
        <w:t xml:space="preserve"> </w:t>
      </w:r>
      <w:r w:rsidRPr="00DF608B">
        <w:rPr>
          <w:rFonts w:ascii="Times New Roman" w:hAnsi="Times New Roman" w:cs="Times New Roman"/>
          <w:color w:val="000000"/>
        </w:rPr>
        <w:t>values will be recorded.</w:t>
      </w:r>
    </w:p>
    <w:p w:rsidR="00154D3B" w:rsidRDefault="00154D3B" w:rsidP="00154D3B">
      <w:pPr>
        <w:autoSpaceDE w:val="0"/>
        <w:autoSpaceDN w:val="0"/>
        <w:adjustRightInd w:val="0"/>
        <w:spacing w:after="0" w:line="240" w:lineRule="auto"/>
        <w:rPr>
          <w:rFonts w:ascii="Times New Roman" w:hAnsi="Times New Roman" w:cs="Times New Roman"/>
          <w:color w:val="000000"/>
        </w:rPr>
      </w:pPr>
    </w:p>
    <w:p w:rsidR="00154D3B" w:rsidRPr="00DF608B" w:rsidRDefault="00154D3B" w:rsidP="00DF608B">
      <w:pPr>
        <w:pStyle w:val="ListParagraph"/>
        <w:numPr>
          <w:ilvl w:val="0"/>
          <w:numId w:val="3"/>
        </w:numPr>
        <w:autoSpaceDE w:val="0"/>
        <w:autoSpaceDN w:val="0"/>
        <w:adjustRightInd w:val="0"/>
        <w:spacing w:after="0" w:line="240" w:lineRule="auto"/>
        <w:rPr>
          <w:rFonts w:ascii="Times New Roman" w:hAnsi="Times New Roman" w:cs="Times New Roman"/>
          <w:color w:val="000000"/>
        </w:rPr>
      </w:pPr>
      <w:r w:rsidRPr="00DF608B">
        <w:rPr>
          <w:rFonts w:ascii="Times New Roman" w:hAnsi="Times New Roman" w:cs="Times New Roman"/>
          <w:color w:val="000000"/>
        </w:rPr>
        <w:t>Data analysis and reduction. The results of the noise measu</w:t>
      </w:r>
      <w:r w:rsidRPr="00DF608B">
        <w:rPr>
          <w:rFonts w:ascii="Times New Roman" w:hAnsi="Times New Roman" w:cs="Times New Roman"/>
          <w:color w:val="000000"/>
        </w:rPr>
        <w:t xml:space="preserve">rement program will be analyzed </w:t>
      </w:r>
      <w:r w:rsidRPr="00DF608B">
        <w:rPr>
          <w:rFonts w:ascii="Times New Roman" w:hAnsi="Times New Roman" w:cs="Times New Roman"/>
          <w:color w:val="000000"/>
        </w:rPr>
        <w:t>and tabulated.</w:t>
      </w:r>
    </w:p>
    <w:p w:rsidR="00154D3B" w:rsidRDefault="00154D3B" w:rsidP="00154D3B">
      <w:pPr>
        <w:autoSpaceDE w:val="0"/>
        <w:autoSpaceDN w:val="0"/>
        <w:adjustRightInd w:val="0"/>
        <w:spacing w:after="0" w:line="240" w:lineRule="auto"/>
        <w:rPr>
          <w:rFonts w:ascii="Times New Roman" w:hAnsi="Times New Roman" w:cs="Times New Roman"/>
          <w:color w:val="000000"/>
        </w:rPr>
      </w:pPr>
    </w:p>
    <w:p w:rsidR="00154D3B" w:rsidRPr="00DF608B" w:rsidRDefault="00154D3B" w:rsidP="00DF608B">
      <w:pPr>
        <w:pStyle w:val="ListParagraph"/>
        <w:numPr>
          <w:ilvl w:val="0"/>
          <w:numId w:val="3"/>
        </w:numPr>
        <w:autoSpaceDE w:val="0"/>
        <w:autoSpaceDN w:val="0"/>
        <w:adjustRightInd w:val="0"/>
        <w:spacing w:after="0" w:line="240" w:lineRule="auto"/>
        <w:rPr>
          <w:rFonts w:ascii="Arial" w:hAnsi="Arial" w:cs="Arial"/>
          <w:color w:val="222222"/>
          <w:sz w:val="19"/>
          <w:szCs w:val="19"/>
        </w:rPr>
      </w:pPr>
      <w:r w:rsidRPr="00DF608B">
        <w:rPr>
          <w:rFonts w:ascii="Times New Roman" w:hAnsi="Times New Roman" w:cs="Times New Roman"/>
          <w:color w:val="000000"/>
        </w:rPr>
        <w:t xml:space="preserve">Determine the level of attenuation necessary to satisfy CEQR </w:t>
      </w:r>
      <w:r w:rsidRPr="00DF608B">
        <w:rPr>
          <w:rFonts w:ascii="Times New Roman" w:hAnsi="Times New Roman" w:cs="Times New Roman"/>
          <w:color w:val="000000"/>
        </w:rPr>
        <w:t xml:space="preserve">criteria. The level of building </w:t>
      </w:r>
      <w:r w:rsidRPr="00DF608B">
        <w:rPr>
          <w:rFonts w:ascii="Times New Roman" w:hAnsi="Times New Roman" w:cs="Times New Roman"/>
          <w:color w:val="000000"/>
        </w:rPr>
        <w:t>attenuation necessary to satisfy CEQR requirements is a function of exterior noise levels and</w:t>
      </w:r>
      <w:r w:rsidRPr="00DF608B">
        <w:rPr>
          <w:rFonts w:ascii="Times New Roman" w:hAnsi="Times New Roman" w:cs="Times New Roman"/>
          <w:color w:val="000000"/>
        </w:rPr>
        <w:t xml:space="preserve"> </w:t>
      </w:r>
      <w:r w:rsidRPr="00DF608B">
        <w:rPr>
          <w:rFonts w:ascii="Times New Roman" w:hAnsi="Times New Roman" w:cs="Times New Roman"/>
          <w:color w:val="000000"/>
        </w:rPr>
        <w:t>will be determined. Measured values will be compared to appropriate standards and</w:t>
      </w:r>
      <w:r w:rsidRPr="00DF608B">
        <w:rPr>
          <w:rFonts w:ascii="Times New Roman" w:hAnsi="Times New Roman" w:cs="Times New Roman"/>
          <w:color w:val="000000"/>
        </w:rPr>
        <w:t xml:space="preserve"> </w:t>
      </w:r>
      <w:r w:rsidRPr="00DF608B">
        <w:rPr>
          <w:rFonts w:ascii="Times New Roman" w:hAnsi="Times New Roman" w:cs="Times New Roman"/>
          <w:color w:val="000000"/>
        </w:rPr>
        <w:t>guideline levels. As necessary, recommendations regarding general noise attenuation</w:t>
      </w:r>
      <w:r w:rsidRPr="00DF608B">
        <w:rPr>
          <w:rFonts w:ascii="Times New Roman" w:hAnsi="Times New Roman" w:cs="Times New Roman"/>
          <w:color w:val="000000"/>
        </w:rPr>
        <w:t xml:space="preserve"> </w:t>
      </w:r>
      <w:r w:rsidRPr="00DF608B">
        <w:rPr>
          <w:rFonts w:ascii="Times New Roman" w:hAnsi="Times New Roman" w:cs="Times New Roman"/>
          <w:color w:val="000000"/>
        </w:rPr>
        <w:t>measures needed for the proposed project to achieve compliance with standards and</w:t>
      </w:r>
      <w:r w:rsidRPr="00DF608B">
        <w:rPr>
          <w:rFonts w:ascii="Times New Roman" w:hAnsi="Times New Roman" w:cs="Times New Roman"/>
          <w:color w:val="000000"/>
        </w:rPr>
        <w:t xml:space="preserve"> </w:t>
      </w:r>
      <w:r w:rsidRPr="00DF608B">
        <w:rPr>
          <w:rFonts w:ascii="Times New Roman" w:hAnsi="Times New Roman" w:cs="Times New Roman"/>
          <w:color w:val="000000"/>
        </w:rPr>
        <w:t>guideline levels will be made</w:t>
      </w:r>
      <w:r w:rsidRPr="00DF608B">
        <w:rPr>
          <w:rFonts w:ascii="Arial" w:hAnsi="Arial" w:cs="Arial"/>
          <w:color w:val="222222"/>
          <w:sz w:val="19"/>
          <w:szCs w:val="19"/>
        </w:rPr>
        <w:t>.</w:t>
      </w:r>
    </w:p>
    <w:p w:rsidR="00154D3B" w:rsidRDefault="00154D3B" w:rsidP="00154D3B">
      <w:pPr>
        <w:autoSpaceDE w:val="0"/>
        <w:autoSpaceDN w:val="0"/>
        <w:adjustRightInd w:val="0"/>
        <w:spacing w:after="0" w:line="240" w:lineRule="auto"/>
        <w:rPr>
          <w:rFonts w:ascii="Times New Roman" w:hAnsi="Times New Roman" w:cs="Times New Roman"/>
          <w:b/>
          <w:bCs/>
          <w:color w:val="000000"/>
        </w:rPr>
      </w:pPr>
    </w:p>
    <w:p w:rsidR="00154D3B" w:rsidRDefault="00154D3B" w:rsidP="004E6465">
      <w:pPr>
        <w:pStyle w:val="Heading3"/>
      </w:pPr>
      <w:r>
        <w:t>TASK 15: PUBLIC HEALTH</w:t>
      </w:r>
    </w:p>
    <w:p w:rsidR="00154D3B" w:rsidRDefault="00154D3B" w:rsidP="00154D3B">
      <w:pPr>
        <w:autoSpaceDE w:val="0"/>
        <w:autoSpaceDN w:val="0"/>
        <w:adjustRightInd w:val="0"/>
        <w:spacing w:after="0" w:line="240" w:lineRule="auto"/>
        <w:rPr>
          <w:rFonts w:ascii="Times New Roman" w:hAnsi="Times New Roman" w:cs="Times New Roman"/>
          <w:color w:val="000000"/>
        </w:rPr>
      </w:pPr>
    </w:p>
    <w:p w:rsidR="00154D3B" w:rsidRDefault="00154D3B" w:rsidP="00154D3B">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 xml:space="preserve">According to the </w:t>
      </w:r>
      <w:r>
        <w:rPr>
          <w:rFonts w:ascii="Times New Roman" w:hAnsi="Times New Roman" w:cs="Times New Roman"/>
          <w:i/>
          <w:iCs/>
          <w:color w:val="000000"/>
        </w:rPr>
        <w:t>CEQR Technical Manual</w:t>
      </w:r>
      <w:r>
        <w:rPr>
          <w:rFonts w:ascii="Times New Roman" w:hAnsi="Times New Roman" w:cs="Times New Roman"/>
          <w:color w:val="000000"/>
        </w:rPr>
        <w:t>, a public health analysi</w:t>
      </w:r>
      <w:r>
        <w:rPr>
          <w:rFonts w:ascii="Times New Roman" w:hAnsi="Times New Roman" w:cs="Times New Roman"/>
          <w:color w:val="000000"/>
        </w:rPr>
        <w:t xml:space="preserve">s is not warranted if a project </w:t>
      </w:r>
      <w:r>
        <w:rPr>
          <w:rFonts w:ascii="Times New Roman" w:hAnsi="Times New Roman" w:cs="Times New Roman"/>
          <w:color w:val="000000"/>
        </w:rPr>
        <w:t>does not result in a significant unmitigated adverse impact in other CEQR analysis areas, such as</w:t>
      </w:r>
      <w:r>
        <w:rPr>
          <w:rFonts w:ascii="Times New Roman" w:hAnsi="Times New Roman" w:cs="Times New Roman"/>
          <w:color w:val="000000"/>
        </w:rPr>
        <w:t xml:space="preserve"> </w:t>
      </w:r>
      <w:r>
        <w:rPr>
          <w:rFonts w:ascii="Times New Roman" w:hAnsi="Times New Roman" w:cs="Times New Roman"/>
          <w:color w:val="000000"/>
        </w:rPr>
        <w:t>air quality, water quality, hazardous materials, or noise. If an unmitigated significant adverse</w:t>
      </w:r>
      <w:r>
        <w:rPr>
          <w:rFonts w:ascii="Times New Roman" w:hAnsi="Times New Roman" w:cs="Times New Roman"/>
          <w:color w:val="000000"/>
        </w:rPr>
        <w:t xml:space="preserve"> </w:t>
      </w:r>
      <w:r>
        <w:rPr>
          <w:rFonts w:ascii="Times New Roman" w:hAnsi="Times New Roman" w:cs="Times New Roman"/>
          <w:color w:val="000000"/>
        </w:rPr>
        <w:t>impact is identified in the relevant technical areas of the EIS, a public health analysis will be</w:t>
      </w:r>
      <w:r>
        <w:rPr>
          <w:rFonts w:ascii="Times New Roman" w:hAnsi="Times New Roman" w:cs="Times New Roman"/>
          <w:color w:val="000000"/>
        </w:rPr>
        <w:t xml:space="preserve"> </w:t>
      </w:r>
      <w:r>
        <w:rPr>
          <w:rFonts w:ascii="Times New Roman" w:hAnsi="Times New Roman" w:cs="Times New Roman"/>
          <w:color w:val="000000"/>
        </w:rPr>
        <w:t>performed.</w:t>
      </w:r>
    </w:p>
    <w:p w:rsidR="00154D3B" w:rsidRDefault="00154D3B" w:rsidP="00154D3B">
      <w:pPr>
        <w:autoSpaceDE w:val="0"/>
        <w:autoSpaceDN w:val="0"/>
        <w:adjustRightInd w:val="0"/>
        <w:spacing w:after="0" w:line="240" w:lineRule="auto"/>
        <w:rPr>
          <w:rFonts w:ascii="Times New Roman" w:hAnsi="Times New Roman" w:cs="Times New Roman"/>
          <w:b/>
          <w:bCs/>
          <w:color w:val="000000"/>
        </w:rPr>
      </w:pPr>
    </w:p>
    <w:p w:rsidR="00154D3B" w:rsidRDefault="00154D3B" w:rsidP="004E6465">
      <w:pPr>
        <w:pStyle w:val="Heading3"/>
      </w:pPr>
      <w:r>
        <w:t>TASK 16: NEIGHBORHOOD CHARACTER</w:t>
      </w:r>
    </w:p>
    <w:p w:rsidR="00154D3B" w:rsidRDefault="00154D3B" w:rsidP="00154D3B">
      <w:pPr>
        <w:autoSpaceDE w:val="0"/>
        <w:autoSpaceDN w:val="0"/>
        <w:adjustRightInd w:val="0"/>
        <w:spacing w:after="0" w:line="240" w:lineRule="auto"/>
        <w:rPr>
          <w:rFonts w:ascii="Times New Roman" w:hAnsi="Times New Roman" w:cs="Times New Roman"/>
          <w:color w:val="000000"/>
        </w:rPr>
      </w:pPr>
    </w:p>
    <w:p w:rsidR="00154D3B" w:rsidRDefault="00154D3B" w:rsidP="00154D3B">
      <w:pPr>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 xml:space="preserve">Neighborhood character is determined by a number of factors, </w:t>
      </w:r>
      <w:r>
        <w:rPr>
          <w:rFonts w:ascii="Times New Roman" w:hAnsi="Times New Roman" w:cs="Times New Roman"/>
          <w:color w:val="000000"/>
        </w:rPr>
        <w:t xml:space="preserve">such as land use, urban design, </w:t>
      </w:r>
      <w:r>
        <w:rPr>
          <w:rFonts w:ascii="Times New Roman" w:hAnsi="Times New Roman" w:cs="Times New Roman"/>
          <w:color w:val="000000"/>
        </w:rPr>
        <w:t>visual resources, historic resources, socioeconomic conditions, traffic, and noise. Methodologies</w:t>
      </w:r>
      <w:r>
        <w:rPr>
          <w:rFonts w:ascii="Times New Roman" w:hAnsi="Times New Roman" w:cs="Times New Roman"/>
          <w:color w:val="000000"/>
        </w:rPr>
        <w:t xml:space="preserve"> </w:t>
      </w:r>
      <w:r>
        <w:rPr>
          <w:rFonts w:ascii="Times New Roman" w:hAnsi="Times New Roman" w:cs="Times New Roman"/>
          <w:color w:val="000000"/>
        </w:rPr>
        <w:t xml:space="preserve">outlined in the </w:t>
      </w:r>
      <w:r>
        <w:rPr>
          <w:rFonts w:ascii="Times New Roman" w:hAnsi="Times New Roman" w:cs="Times New Roman"/>
          <w:i/>
          <w:iCs/>
          <w:color w:val="000000"/>
        </w:rPr>
        <w:t xml:space="preserve">CEQR Technical Manual </w:t>
      </w:r>
      <w:r>
        <w:rPr>
          <w:rFonts w:ascii="Times New Roman" w:hAnsi="Times New Roman" w:cs="Times New Roman"/>
          <w:color w:val="000000"/>
        </w:rPr>
        <w:t>will be used to provide an assessment of neighborhood</w:t>
      </w:r>
      <w:r>
        <w:rPr>
          <w:rFonts w:ascii="Times New Roman" w:hAnsi="Times New Roman" w:cs="Times New Roman"/>
          <w:color w:val="000000"/>
        </w:rPr>
        <w:t xml:space="preserve"> </w:t>
      </w:r>
      <w:r>
        <w:rPr>
          <w:rFonts w:ascii="Times New Roman" w:hAnsi="Times New Roman" w:cs="Times New Roman"/>
          <w:color w:val="000000"/>
        </w:rPr>
        <w:t>character. This chapter will include the following tasks:</w:t>
      </w:r>
    </w:p>
    <w:p w:rsidR="00154D3B" w:rsidRDefault="00154D3B" w:rsidP="00154D3B">
      <w:pPr>
        <w:autoSpaceDE w:val="0"/>
        <w:autoSpaceDN w:val="0"/>
        <w:adjustRightInd w:val="0"/>
        <w:spacing w:after="0" w:line="240" w:lineRule="auto"/>
        <w:rPr>
          <w:rFonts w:ascii="Times New Roman" w:hAnsi="Times New Roman" w:cs="Times New Roman"/>
          <w:color w:val="000000"/>
        </w:rPr>
      </w:pPr>
    </w:p>
    <w:p w:rsidR="00154D3B" w:rsidRPr="00DF608B" w:rsidRDefault="00154D3B" w:rsidP="00DF608B">
      <w:pPr>
        <w:pStyle w:val="ListParagraph"/>
        <w:numPr>
          <w:ilvl w:val="0"/>
          <w:numId w:val="3"/>
        </w:numPr>
        <w:autoSpaceDE w:val="0"/>
        <w:autoSpaceDN w:val="0"/>
        <w:adjustRightInd w:val="0"/>
        <w:spacing w:after="0" w:line="240" w:lineRule="auto"/>
        <w:rPr>
          <w:rFonts w:ascii="Times New Roman" w:hAnsi="Times New Roman" w:cs="Times New Roman"/>
          <w:color w:val="000000"/>
        </w:rPr>
      </w:pPr>
      <w:r w:rsidRPr="00DF608B">
        <w:rPr>
          <w:rFonts w:ascii="Times New Roman" w:hAnsi="Times New Roman" w:cs="Times New Roman"/>
          <w:color w:val="000000"/>
        </w:rPr>
        <w:t>Based on other technical analyses, the chapter will project a</w:t>
      </w:r>
      <w:r w:rsidRPr="00DF608B">
        <w:rPr>
          <w:rFonts w:ascii="Times New Roman" w:hAnsi="Times New Roman" w:cs="Times New Roman"/>
          <w:color w:val="000000"/>
        </w:rPr>
        <w:t xml:space="preserve"> description of the predominant </w:t>
      </w:r>
      <w:r w:rsidRPr="00DF608B">
        <w:rPr>
          <w:rFonts w:ascii="Times New Roman" w:hAnsi="Times New Roman" w:cs="Times New Roman"/>
          <w:color w:val="000000"/>
        </w:rPr>
        <w:t>factors that contribute to defining the character of the neighborhood surrounding the project</w:t>
      </w:r>
      <w:r w:rsidRPr="00DF608B">
        <w:rPr>
          <w:rFonts w:ascii="Times New Roman" w:hAnsi="Times New Roman" w:cs="Times New Roman"/>
          <w:color w:val="000000"/>
        </w:rPr>
        <w:t xml:space="preserve"> </w:t>
      </w:r>
      <w:r w:rsidRPr="00DF608B">
        <w:rPr>
          <w:rFonts w:ascii="Times New Roman" w:hAnsi="Times New Roman" w:cs="Times New Roman"/>
          <w:color w:val="000000"/>
        </w:rPr>
        <w:t>area.</w:t>
      </w:r>
    </w:p>
    <w:p w:rsidR="00154D3B" w:rsidRDefault="00154D3B" w:rsidP="00154D3B">
      <w:pPr>
        <w:autoSpaceDE w:val="0"/>
        <w:autoSpaceDN w:val="0"/>
        <w:adjustRightInd w:val="0"/>
        <w:spacing w:after="0" w:line="240" w:lineRule="auto"/>
        <w:rPr>
          <w:rFonts w:ascii="Times New Roman" w:hAnsi="Times New Roman" w:cs="Times New Roman"/>
          <w:color w:val="000000"/>
        </w:rPr>
      </w:pPr>
    </w:p>
    <w:p w:rsidR="00154D3B" w:rsidRPr="00DF608B" w:rsidRDefault="00154D3B" w:rsidP="00DF608B">
      <w:pPr>
        <w:pStyle w:val="ListParagraph"/>
        <w:numPr>
          <w:ilvl w:val="0"/>
          <w:numId w:val="3"/>
        </w:numPr>
        <w:autoSpaceDE w:val="0"/>
        <w:autoSpaceDN w:val="0"/>
        <w:adjustRightInd w:val="0"/>
        <w:spacing w:after="0" w:line="240" w:lineRule="auto"/>
        <w:rPr>
          <w:rFonts w:ascii="Times New Roman" w:hAnsi="Times New Roman" w:cs="Times New Roman"/>
        </w:rPr>
      </w:pPr>
      <w:r w:rsidRPr="00DF608B">
        <w:rPr>
          <w:rFonts w:ascii="Times New Roman" w:hAnsi="Times New Roman" w:cs="Times New Roman"/>
          <w:color w:val="000000"/>
        </w:rPr>
        <w:t xml:space="preserve">Based on planned development projects, public policy </w:t>
      </w:r>
      <w:r w:rsidRPr="00DF608B">
        <w:rPr>
          <w:rFonts w:ascii="Times New Roman" w:hAnsi="Times New Roman" w:cs="Times New Roman"/>
          <w:color w:val="000000"/>
        </w:rPr>
        <w:t xml:space="preserve">initiatives, and planned public </w:t>
      </w:r>
      <w:r w:rsidRPr="00DF608B">
        <w:rPr>
          <w:rFonts w:ascii="Times New Roman" w:hAnsi="Times New Roman" w:cs="Times New Roman"/>
          <w:color w:val="000000"/>
        </w:rPr>
        <w:t>improvements, the chapter will provide a summary of changes that can be expected in the</w:t>
      </w:r>
      <w:r w:rsidRPr="00DF608B">
        <w:rPr>
          <w:rFonts w:ascii="Times New Roman" w:hAnsi="Times New Roman" w:cs="Times New Roman"/>
          <w:color w:val="000000"/>
        </w:rPr>
        <w:t xml:space="preserve"> </w:t>
      </w:r>
      <w:r w:rsidRPr="00DF608B">
        <w:rPr>
          <w:rFonts w:ascii="Times New Roman" w:hAnsi="Times New Roman" w:cs="Times New Roman"/>
          <w:color w:val="000000"/>
        </w:rPr>
        <w:t>character of the area in the future without the proposed project.</w:t>
      </w:r>
    </w:p>
    <w:p w:rsidR="00DF608B" w:rsidRPr="00DF608B" w:rsidRDefault="00DF608B" w:rsidP="00DF608B">
      <w:pPr>
        <w:autoSpaceDE w:val="0"/>
        <w:autoSpaceDN w:val="0"/>
        <w:adjustRightInd w:val="0"/>
        <w:spacing w:after="0" w:line="240" w:lineRule="auto"/>
        <w:rPr>
          <w:rFonts w:ascii="Times New Roman" w:hAnsi="Times New Roman" w:cs="Times New Roman"/>
        </w:rPr>
      </w:pPr>
    </w:p>
    <w:p w:rsidR="00DF608B" w:rsidRDefault="00DF608B" w:rsidP="00DF608B">
      <w:pPr>
        <w:pStyle w:val="ListParagraph"/>
        <w:numPr>
          <w:ilvl w:val="0"/>
          <w:numId w:val="3"/>
        </w:numPr>
        <w:autoSpaceDE w:val="0"/>
        <w:autoSpaceDN w:val="0"/>
        <w:adjustRightInd w:val="0"/>
        <w:spacing w:after="0" w:line="240" w:lineRule="auto"/>
        <w:rPr>
          <w:rFonts w:ascii="Times New Roman" w:hAnsi="Times New Roman" w:cs="Times New Roman"/>
        </w:rPr>
      </w:pPr>
      <w:r w:rsidRPr="00DF608B">
        <w:rPr>
          <w:rFonts w:ascii="Times New Roman" w:hAnsi="Times New Roman" w:cs="Times New Roman"/>
        </w:rPr>
        <w:t>The chapter will provide an assessment of the proposed project’s effect on neighborhood</w:t>
      </w:r>
      <w:r w:rsidRPr="00DF608B">
        <w:rPr>
          <w:rFonts w:ascii="Times New Roman" w:hAnsi="Times New Roman" w:cs="Times New Roman"/>
        </w:rPr>
        <w:t xml:space="preserve"> </w:t>
      </w:r>
      <w:r w:rsidRPr="00DF608B">
        <w:rPr>
          <w:rFonts w:ascii="Times New Roman" w:hAnsi="Times New Roman" w:cs="Times New Roman"/>
        </w:rPr>
        <w:t>character using the other pertinent analyses (such as urban design and visual resources,</w:t>
      </w:r>
      <w:r w:rsidRPr="00DF608B">
        <w:rPr>
          <w:rFonts w:ascii="Times New Roman" w:hAnsi="Times New Roman" w:cs="Times New Roman"/>
        </w:rPr>
        <w:t xml:space="preserve"> </w:t>
      </w:r>
      <w:r w:rsidRPr="00DF608B">
        <w:rPr>
          <w:rFonts w:ascii="Times New Roman" w:hAnsi="Times New Roman" w:cs="Times New Roman"/>
        </w:rPr>
        <w:t>historic resources, socioeconomic conditions, traffic, and noise).</w:t>
      </w:r>
    </w:p>
    <w:p w:rsidR="00DF608B" w:rsidRPr="00DF608B" w:rsidRDefault="00DF608B" w:rsidP="00DF608B">
      <w:pPr>
        <w:pStyle w:val="ListParagraph"/>
        <w:rPr>
          <w:rFonts w:ascii="Times New Roman" w:hAnsi="Times New Roman" w:cs="Times New Roman"/>
        </w:rPr>
      </w:pPr>
    </w:p>
    <w:p w:rsidR="00DF608B" w:rsidRDefault="00DF608B" w:rsidP="004E6465">
      <w:pPr>
        <w:pStyle w:val="Heading3"/>
      </w:pPr>
      <w:r>
        <w:lastRenderedPageBreak/>
        <w:t>TASK 17: CONSTRUCTION</w:t>
      </w:r>
    </w:p>
    <w:p w:rsidR="00DF608B" w:rsidRDefault="00DF608B" w:rsidP="00DF608B">
      <w:pPr>
        <w:autoSpaceDE w:val="0"/>
        <w:autoSpaceDN w:val="0"/>
        <w:adjustRightInd w:val="0"/>
        <w:spacing w:after="0" w:line="240" w:lineRule="auto"/>
        <w:rPr>
          <w:rFonts w:ascii="Times New Roman" w:hAnsi="Times New Roman" w:cs="Times New Roman"/>
          <w:b/>
          <w:bCs/>
        </w:rPr>
      </w:pPr>
    </w:p>
    <w:p w:rsidR="00DF608B" w:rsidRDefault="00DF608B" w:rsidP="00DF608B">
      <w:pPr>
        <w:autoSpaceDE w:val="0"/>
        <w:autoSpaceDN w:val="0"/>
        <w:adjustRightInd w:val="0"/>
        <w:spacing w:after="0" w:line="240" w:lineRule="auto"/>
        <w:rPr>
          <w:rFonts w:ascii="Times New Roman" w:hAnsi="Times New Roman" w:cs="Times New Roman"/>
        </w:rPr>
      </w:pPr>
      <w:r>
        <w:rPr>
          <w:rFonts w:ascii="Times New Roman" w:hAnsi="Times New Roman" w:cs="Times New Roman"/>
        </w:rPr>
        <w:t>Construction impacts, though temporary, can have a disrupti</w:t>
      </w:r>
      <w:r>
        <w:rPr>
          <w:rFonts w:ascii="Times New Roman" w:hAnsi="Times New Roman" w:cs="Times New Roman"/>
        </w:rPr>
        <w:t xml:space="preserve">ve and noticeable effect on the </w:t>
      </w:r>
      <w:r>
        <w:rPr>
          <w:rFonts w:ascii="Times New Roman" w:hAnsi="Times New Roman" w:cs="Times New Roman"/>
        </w:rPr>
        <w:t>adjacent community, as well as people passing through the area. Construction impacts are</w:t>
      </w:r>
      <w:r>
        <w:rPr>
          <w:rFonts w:ascii="Times New Roman" w:hAnsi="Times New Roman" w:cs="Times New Roman"/>
        </w:rPr>
        <w:t xml:space="preserve"> </w:t>
      </w:r>
      <w:r>
        <w:rPr>
          <w:rFonts w:ascii="Times New Roman" w:hAnsi="Times New Roman" w:cs="Times New Roman"/>
        </w:rPr>
        <w:t>usually important when construction activity could affect traffic conditions, community noise</w:t>
      </w:r>
      <w:r>
        <w:rPr>
          <w:rFonts w:ascii="Times New Roman" w:hAnsi="Times New Roman" w:cs="Times New Roman"/>
        </w:rPr>
        <w:t xml:space="preserve"> </w:t>
      </w:r>
      <w:r>
        <w:rPr>
          <w:rFonts w:ascii="Times New Roman" w:hAnsi="Times New Roman" w:cs="Times New Roman"/>
        </w:rPr>
        <w:t>patterns, air quality conditions, and mitigation of hazardous materials.</w:t>
      </w:r>
    </w:p>
    <w:p w:rsidR="00DF608B" w:rsidRDefault="00DF608B" w:rsidP="00DF608B">
      <w:pPr>
        <w:autoSpaceDE w:val="0"/>
        <w:autoSpaceDN w:val="0"/>
        <w:adjustRightInd w:val="0"/>
        <w:spacing w:after="0" w:line="240" w:lineRule="auto"/>
        <w:rPr>
          <w:rFonts w:ascii="Times New Roman" w:hAnsi="Times New Roman" w:cs="Times New Roman"/>
        </w:rPr>
      </w:pPr>
    </w:p>
    <w:p w:rsidR="00DF608B" w:rsidRDefault="00DF608B" w:rsidP="00DF608B">
      <w:pPr>
        <w:autoSpaceDE w:val="0"/>
        <w:autoSpaceDN w:val="0"/>
        <w:adjustRightInd w:val="0"/>
        <w:spacing w:after="0" w:line="240" w:lineRule="auto"/>
        <w:rPr>
          <w:rFonts w:ascii="Times New Roman" w:hAnsi="Times New Roman" w:cs="Times New Roman"/>
        </w:rPr>
      </w:pPr>
      <w:r>
        <w:rPr>
          <w:rFonts w:ascii="Times New Roman" w:hAnsi="Times New Roman" w:cs="Times New Roman"/>
        </w:rPr>
        <w:t xml:space="preserve">According to the </w:t>
      </w:r>
      <w:r>
        <w:rPr>
          <w:rFonts w:ascii="Times New Roman" w:hAnsi="Times New Roman" w:cs="Times New Roman"/>
          <w:i/>
          <w:iCs/>
        </w:rPr>
        <w:t>CEQR Technical Manual</w:t>
      </w:r>
      <w:r>
        <w:rPr>
          <w:rFonts w:ascii="Times New Roman" w:hAnsi="Times New Roman" w:cs="Times New Roman"/>
        </w:rPr>
        <w:t>, a proposed proje</w:t>
      </w:r>
      <w:r>
        <w:rPr>
          <w:rFonts w:ascii="Times New Roman" w:hAnsi="Times New Roman" w:cs="Times New Roman"/>
        </w:rPr>
        <w:t xml:space="preserve">ct with an overall construction </w:t>
      </w:r>
      <w:r>
        <w:rPr>
          <w:rFonts w:ascii="Times New Roman" w:hAnsi="Times New Roman" w:cs="Times New Roman"/>
        </w:rPr>
        <w:t>period lasting longer than two years and that is near sensitive receptors (i.e., residences, open</w:t>
      </w:r>
      <w:r>
        <w:rPr>
          <w:rFonts w:ascii="Times New Roman" w:hAnsi="Times New Roman" w:cs="Times New Roman"/>
        </w:rPr>
        <w:t xml:space="preserve"> </w:t>
      </w:r>
      <w:r>
        <w:rPr>
          <w:rFonts w:ascii="Times New Roman" w:hAnsi="Times New Roman" w:cs="Times New Roman"/>
        </w:rPr>
        <w:t>spaces, etc.) should undergo a construction impact assessment. Since the construction activities</w:t>
      </w:r>
      <w:r>
        <w:rPr>
          <w:rFonts w:ascii="Times New Roman" w:hAnsi="Times New Roman" w:cs="Times New Roman"/>
        </w:rPr>
        <w:t xml:space="preserve"> </w:t>
      </w:r>
      <w:r>
        <w:rPr>
          <w:rFonts w:ascii="Times New Roman" w:hAnsi="Times New Roman" w:cs="Times New Roman"/>
        </w:rPr>
        <w:t>for the proposed project are anticipated to take more than two years and would near sensitive</w:t>
      </w:r>
      <w:r>
        <w:rPr>
          <w:rFonts w:ascii="Times New Roman" w:hAnsi="Times New Roman" w:cs="Times New Roman"/>
        </w:rPr>
        <w:t xml:space="preserve"> </w:t>
      </w:r>
      <w:r>
        <w:rPr>
          <w:rFonts w:ascii="Times New Roman" w:hAnsi="Times New Roman" w:cs="Times New Roman"/>
        </w:rPr>
        <w:t>receptor locations—which may include completed and occupied portions of the project during</w:t>
      </w:r>
      <w:r>
        <w:rPr>
          <w:rFonts w:ascii="Times New Roman" w:hAnsi="Times New Roman" w:cs="Times New Roman"/>
        </w:rPr>
        <w:t xml:space="preserve"> </w:t>
      </w:r>
      <w:r>
        <w:rPr>
          <w:rFonts w:ascii="Times New Roman" w:hAnsi="Times New Roman" w:cs="Times New Roman"/>
        </w:rPr>
        <w:t>the latter part of construction—a construction assessment would be warranted. The construction</w:t>
      </w:r>
      <w:r>
        <w:rPr>
          <w:rFonts w:ascii="Times New Roman" w:hAnsi="Times New Roman" w:cs="Times New Roman"/>
        </w:rPr>
        <w:t xml:space="preserve"> </w:t>
      </w:r>
      <w:r>
        <w:rPr>
          <w:rFonts w:ascii="Times New Roman" w:hAnsi="Times New Roman" w:cs="Times New Roman"/>
        </w:rPr>
        <w:t>assessment will focus on areas where construction activities may pose specific environmental</w:t>
      </w:r>
      <w:r>
        <w:rPr>
          <w:rFonts w:ascii="Times New Roman" w:hAnsi="Times New Roman" w:cs="Times New Roman"/>
        </w:rPr>
        <w:t xml:space="preserve"> </w:t>
      </w:r>
      <w:r>
        <w:rPr>
          <w:rFonts w:ascii="Times New Roman" w:hAnsi="Times New Roman" w:cs="Times New Roman"/>
        </w:rPr>
        <w:t>concerns. This assessment will describe the construction schedule and logistics, discuss</w:t>
      </w:r>
      <w:r>
        <w:rPr>
          <w:rFonts w:ascii="Times New Roman" w:hAnsi="Times New Roman" w:cs="Times New Roman"/>
        </w:rPr>
        <w:t xml:space="preserve"> </w:t>
      </w:r>
      <w:r>
        <w:rPr>
          <w:rFonts w:ascii="Times New Roman" w:hAnsi="Times New Roman" w:cs="Times New Roman"/>
        </w:rPr>
        <w:t>anticipated on-site activities, and provide estimates of construction workers and truck deliveries.</w:t>
      </w:r>
    </w:p>
    <w:p w:rsidR="00DF608B" w:rsidRDefault="00DF608B" w:rsidP="00DF608B">
      <w:pPr>
        <w:autoSpaceDE w:val="0"/>
        <w:autoSpaceDN w:val="0"/>
        <w:adjustRightInd w:val="0"/>
        <w:spacing w:after="0" w:line="240" w:lineRule="auto"/>
        <w:rPr>
          <w:rFonts w:ascii="Times New Roman" w:hAnsi="Times New Roman" w:cs="Times New Roman"/>
        </w:rPr>
      </w:pPr>
    </w:p>
    <w:p w:rsidR="00DF608B" w:rsidRDefault="00DF608B" w:rsidP="00DF608B">
      <w:pPr>
        <w:autoSpaceDE w:val="0"/>
        <w:autoSpaceDN w:val="0"/>
        <w:adjustRightInd w:val="0"/>
        <w:spacing w:after="0" w:line="240" w:lineRule="auto"/>
        <w:rPr>
          <w:rFonts w:ascii="Times New Roman" w:hAnsi="Times New Roman" w:cs="Times New Roman"/>
        </w:rPr>
      </w:pPr>
      <w:r>
        <w:rPr>
          <w:rFonts w:ascii="Times New Roman" w:hAnsi="Times New Roman" w:cs="Times New Roman"/>
        </w:rPr>
        <w:t>Technical areas to be assessed include the following:</w:t>
      </w:r>
    </w:p>
    <w:p w:rsidR="00DF608B" w:rsidRDefault="00DF608B" w:rsidP="00DF608B">
      <w:pPr>
        <w:autoSpaceDE w:val="0"/>
        <w:autoSpaceDN w:val="0"/>
        <w:adjustRightInd w:val="0"/>
        <w:spacing w:after="0" w:line="240" w:lineRule="auto"/>
        <w:rPr>
          <w:rFonts w:ascii="SymbolMT" w:hAnsi="SymbolMT" w:cs="SymbolMT"/>
        </w:rPr>
      </w:pPr>
    </w:p>
    <w:p w:rsidR="00DF608B" w:rsidRPr="00DF608B" w:rsidRDefault="00DF608B" w:rsidP="00DF608B">
      <w:pPr>
        <w:pStyle w:val="ListParagraph"/>
        <w:numPr>
          <w:ilvl w:val="0"/>
          <w:numId w:val="3"/>
        </w:numPr>
        <w:autoSpaceDE w:val="0"/>
        <w:autoSpaceDN w:val="0"/>
        <w:adjustRightInd w:val="0"/>
        <w:spacing w:after="0" w:line="240" w:lineRule="auto"/>
        <w:rPr>
          <w:rFonts w:ascii="Times New Roman" w:hAnsi="Times New Roman" w:cs="Times New Roman"/>
        </w:rPr>
      </w:pPr>
      <w:r w:rsidRPr="00DF608B">
        <w:rPr>
          <w:rFonts w:ascii="Times New Roman" w:hAnsi="Times New Roman" w:cs="Times New Roman"/>
          <w:b/>
          <w:bCs/>
          <w:i/>
          <w:iCs/>
        </w:rPr>
        <w:t xml:space="preserve">Transportation Systems. </w:t>
      </w:r>
      <w:r w:rsidRPr="00DF608B">
        <w:rPr>
          <w:rFonts w:ascii="Times New Roman" w:hAnsi="Times New Roman" w:cs="Times New Roman"/>
        </w:rPr>
        <w:t xml:space="preserve">This assessment will consider losses </w:t>
      </w:r>
      <w:r w:rsidRPr="00DF608B">
        <w:rPr>
          <w:rFonts w:ascii="Times New Roman" w:hAnsi="Times New Roman" w:cs="Times New Roman"/>
        </w:rPr>
        <w:t xml:space="preserve">in lanes, sidewalks, off-street </w:t>
      </w:r>
      <w:r w:rsidRPr="00DF608B">
        <w:rPr>
          <w:rFonts w:ascii="Times New Roman" w:hAnsi="Times New Roman" w:cs="Times New Roman"/>
        </w:rPr>
        <w:t>parking on the project site, and effects on other transportation services (i.e., transit and</w:t>
      </w:r>
      <w:r w:rsidRPr="00DF608B">
        <w:rPr>
          <w:rFonts w:ascii="Times New Roman" w:hAnsi="Times New Roman" w:cs="Times New Roman"/>
        </w:rPr>
        <w:t xml:space="preserve"> </w:t>
      </w:r>
      <w:r w:rsidRPr="00DF608B">
        <w:rPr>
          <w:rFonts w:ascii="Times New Roman" w:hAnsi="Times New Roman" w:cs="Times New Roman"/>
        </w:rPr>
        <w:t>pedestrian circulation) during the construction period, and identify the increase in vehicle</w:t>
      </w:r>
      <w:r w:rsidRPr="00DF608B">
        <w:rPr>
          <w:rFonts w:ascii="Times New Roman" w:hAnsi="Times New Roman" w:cs="Times New Roman"/>
        </w:rPr>
        <w:t xml:space="preserve"> </w:t>
      </w:r>
      <w:r w:rsidRPr="00DF608B">
        <w:rPr>
          <w:rFonts w:ascii="Times New Roman" w:hAnsi="Times New Roman" w:cs="Times New Roman"/>
        </w:rPr>
        <w:t>trips from construction workers and equipment. Issues concerning construction worker</w:t>
      </w:r>
      <w:r w:rsidRPr="00DF608B">
        <w:rPr>
          <w:rFonts w:ascii="Times New Roman" w:hAnsi="Times New Roman" w:cs="Times New Roman"/>
        </w:rPr>
        <w:t xml:space="preserve"> </w:t>
      </w:r>
      <w:r w:rsidRPr="00DF608B">
        <w:rPr>
          <w:rFonts w:ascii="Times New Roman" w:hAnsi="Times New Roman" w:cs="Times New Roman"/>
        </w:rPr>
        <w:t>parking and truck delivery staging will also be addressed. Based on the trip projections of</w:t>
      </w:r>
      <w:r w:rsidRPr="00DF608B">
        <w:rPr>
          <w:rFonts w:ascii="Times New Roman" w:hAnsi="Times New Roman" w:cs="Times New Roman"/>
        </w:rPr>
        <w:t xml:space="preserve"> </w:t>
      </w:r>
      <w:r w:rsidRPr="00DF608B">
        <w:rPr>
          <w:rFonts w:ascii="Times New Roman" w:hAnsi="Times New Roman" w:cs="Times New Roman"/>
        </w:rPr>
        <w:t>activities associated with peak construction for the proposed project and those from project</w:t>
      </w:r>
      <w:r w:rsidRPr="00DF608B">
        <w:rPr>
          <w:rFonts w:ascii="Times New Roman" w:hAnsi="Times New Roman" w:cs="Times New Roman"/>
        </w:rPr>
        <w:t xml:space="preserve"> </w:t>
      </w:r>
      <w:r w:rsidRPr="00DF608B">
        <w:rPr>
          <w:rFonts w:ascii="Times New Roman" w:hAnsi="Times New Roman" w:cs="Times New Roman"/>
        </w:rPr>
        <w:t>components that would have been completed and operational during peak construction, an</w:t>
      </w:r>
      <w:r w:rsidRPr="00DF608B">
        <w:rPr>
          <w:rFonts w:ascii="Times New Roman" w:hAnsi="Times New Roman" w:cs="Times New Roman"/>
        </w:rPr>
        <w:t xml:space="preserve"> </w:t>
      </w:r>
      <w:r w:rsidRPr="00DF608B">
        <w:rPr>
          <w:rFonts w:ascii="Times New Roman" w:hAnsi="Times New Roman" w:cs="Times New Roman"/>
        </w:rPr>
        <w:t>assessment of potential impacts during construction will be provided. If this effort identifies</w:t>
      </w:r>
      <w:r w:rsidRPr="00DF608B">
        <w:rPr>
          <w:rFonts w:ascii="Times New Roman" w:hAnsi="Times New Roman" w:cs="Times New Roman"/>
        </w:rPr>
        <w:t xml:space="preserve"> </w:t>
      </w:r>
      <w:r w:rsidRPr="00DF608B">
        <w:rPr>
          <w:rFonts w:ascii="Times New Roman" w:hAnsi="Times New Roman" w:cs="Times New Roman"/>
        </w:rPr>
        <w:t xml:space="preserve">the need for a separate detailed analysis due to an exceedance of the </w:t>
      </w:r>
      <w:r w:rsidRPr="00DF608B">
        <w:rPr>
          <w:rFonts w:ascii="Times New Roman" w:hAnsi="Times New Roman" w:cs="Times New Roman"/>
          <w:i/>
          <w:iCs/>
        </w:rPr>
        <w:t xml:space="preserve">CEQR Technical </w:t>
      </w:r>
      <w:r w:rsidRPr="00DF608B">
        <w:rPr>
          <w:rFonts w:ascii="Times New Roman" w:hAnsi="Times New Roman" w:cs="Times New Roman"/>
          <w:i/>
          <w:iCs/>
        </w:rPr>
        <w:t xml:space="preserve">Manual </w:t>
      </w:r>
      <w:r w:rsidRPr="00DF608B">
        <w:rPr>
          <w:rFonts w:ascii="Times New Roman" w:hAnsi="Times New Roman" w:cs="Times New Roman"/>
        </w:rPr>
        <w:t>quantified transportation analyses thresholds (50 or more vehicle-trips and/or 200 or</w:t>
      </w:r>
      <w:r w:rsidRPr="00DF608B">
        <w:rPr>
          <w:rFonts w:ascii="Times New Roman" w:hAnsi="Times New Roman" w:cs="Times New Roman"/>
        </w:rPr>
        <w:t xml:space="preserve"> </w:t>
      </w:r>
      <w:r w:rsidRPr="00DF608B">
        <w:rPr>
          <w:rFonts w:ascii="Times New Roman" w:hAnsi="Times New Roman" w:cs="Times New Roman"/>
        </w:rPr>
        <w:t>more transit/pedestrian trips during a given peak hour), it would be prepared.</w:t>
      </w:r>
    </w:p>
    <w:p w:rsidR="00DF608B" w:rsidRDefault="00DF608B" w:rsidP="00DF608B">
      <w:pPr>
        <w:autoSpaceDE w:val="0"/>
        <w:autoSpaceDN w:val="0"/>
        <w:adjustRightInd w:val="0"/>
        <w:spacing w:after="0" w:line="240" w:lineRule="auto"/>
        <w:rPr>
          <w:rFonts w:ascii="Times New Roman" w:hAnsi="Times New Roman" w:cs="Times New Roman"/>
        </w:rPr>
      </w:pPr>
    </w:p>
    <w:p w:rsidR="00DF608B" w:rsidRPr="00DF608B" w:rsidRDefault="00DF608B" w:rsidP="00DF608B">
      <w:pPr>
        <w:pStyle w:val="ListParagraph"/>
        <w:numPr>
          <w:ilvl w:val="0"/>
          <w:numId w:val="3"/>
        </w:numPr>
        <w:autoSpaceDE w:val="0"/>
        <w:autoSpaceDN w:val="0"/>
        <w:adjustRightInd w:val="0"/>
        <w:spacing w:after="0" w:line="240" w:lineRule="auto"/>
        <w:rPr>
          <w:rFonts w:ascii="Times New Roman" w:hAnsi="Times New Roman" w:cs="Times New Roman"/>
        </w:rPr>
      </w:pPr>
      <w:r w:rsidRPr="00DF608B">
        <w:rPr>
          <w:rFonts w:ascii="Times New Roman" w:hAnsi="Times New Roman" w:cs="Times New Roman"/>
          <w:b/>
          <w:bCs/>
          <w:i/>
          <w:iCs/>
        </w:rPr>
        <w:t xml:space="preserve">Air Quality. </w:t>
      </w:r>
      <w:r w:rsidRPr="00DF608B">
        <w:rPr>
          <w:rFonts w:ascii="Times New Roman" w:hAnsi="Times New Roman" w:cs="Times New Roman"/>
        </w:rPr>
        <w:t>The construction air quality impact section will</w:t>
      </w:r>
      <w:r w:rsidRPr="00DF608B">
        <w:rPr>
          <w:rFonts w:ascii="Times New Roman" w:hAnsi="Times New Roman" w:cs="Times New Roman"/>
        </w:rPr>
        <w:t xml:space="preserve"> contain a detailed qualitative </w:t>
      </w:r>
      <w:r w:rsidRPr="00DF608B">
        <w:rPr>
          <w:rFonts w:ascii="Times New Roman" w:hAnsi="Times New Roman" w:cs="Times New Roman"/>
        </w:rPr>
        <w:t>discussion of emissions from construction equipment, worker and delivery vehicles, as well</w:t>
      </w:r>
      <w:r w:rsidRPr="00DF608B">
        <w:rPr>
          <w:rFonts w:ascii="Times New Roman" w:hAnsi="Times New Roman" w:cs="Times New Roman"/>
        </w:rPr>
        <w:t xml:space="preserve"> </w:t>
      </w:r>
      <w:r w:rsidRPr="00DF608B">
        <w:rPr>
          <w:rFonts w:ascii="Times New Roman" w:hAnsi="Times New Roman" w:cs="Times New Roman"/>
        </w:rPr>
        <w:t>as fugitive dust emissions. The analysis will qualitatively review the projected activity and</w:t>
      </w:r>
      <w:r w:rsidRPr="00DF608B">
        <w:rPr>
          <w:rFonts w:ascii="Times New Roman" w:hAnsi="Times New Roman" w:cs="Times New Roman"/>
        </w:rPr>
        <w:t xml:space="preserve"> </w:t>
      </w:r>
      <w:r w:rsidRPr="00DF608B">
        <w:rPr>
          <w:rFonts w:ascii="Times New Roman" w:hAnsi="Times New Roman" w:cs="Times New Roman"/>
        </w:rPr>
        <w:t>equipment in the context of intensity, duration, and location of emissions relative to nearby</w:t>
      </w:r>
      <w:r w:rsidRPr="00DF608B">
        <w:rPr>
          <w:rFonts w:ascii="Times New Roman" w:hAnsi="Times New Roman" w:cs="Times New Roman"/>
        </w:rPr>
        <w:t xml:space="preserve"> </w:t>
      </w:r>
      <w:r w:rsidRPr="00DF608B">
        <w:rPr>
          <w:rFonts w:ascii="Times New Roman" w:hAnsi="Times New Roman" w:cs="Times New Roman"/>
        </w:rPr>
        <w:t>sensitive locations, and identify any project-specific control measures (i.e., diesel equipment</w:t>
      </w:r>
      <w:r w:rsidRPr="00DF608B">
        <w:rPr>
          <w:rFonts w:ascii="Times New Roman" w:hAnsi="Times New Roman" w:cs="Times New Roman"/>
        </w:rPr>
        <w:t xml:space="preserve"> </w:t>
      </w:r>
      <w:r w:rsidRPr="00DF608B">
        <w:rPr>
          <w:rFonts w:ascii="Times New Roman" w:hAnsi="Times New Roman" w:cs="Times New Roman"/>
        </w:rPr>
        <w:t>reduction; clean fuel; best available tailpipe reduction technologies; utilization of equipment</w:t>
      </w:r>
      <w:r w:rsidRPr="00DF608B">
        <w:rPr>
          <w:rFonts w:ascii="Times New Roman" w:hAnsi="Times New Roman" w:cs="Times New Roman"/>
        </w:rPr>
        <w:t xml:space="preserve"> </w:t>
      </w:r>
      <w:r w:rsidRPr="00DF608B">
        <w:rPr>
          <w:rFonts w:ascii="Times New Roman" w:hAnsi="Times New Roman" w:cs="Times New Roman"/>
        </w:rPr>
        <w:t>that meets specified emission standards; and fugitive dust control measures, etc.) required to</w:t>
      </w:r>
      <w:r w:rsidRPr="00DF608B">
        <w:rPr>
          <w:rFonts w:ascii="Times New Roman" w:hAnsi="Times New Roman" w:cs="Times New Roman"/>
        </w:rPr>
        <w:t xml:space="preserve"> </w:t>
      </w:r>
      <w:r w:rsidRPr="00DF608B">
        <w:rPr>
          <w:rFonts w:ascii="Times New Roman" w:hAnsi="Times New Roman" w:cs="Times New Roman"/>
        </w:rPr>
        <w:t>further reduce the effects of construction and to ensure that significant impacts on air quality</w:t>
      </w:r>
      <w:r w:rsidRPr="00DF608B">
        <w:rPr>
          <w:rFonts w:ascii="Times New Roman" w:hAnsi="Times New Roman" w:cs="Times New Roman"/>
        </w:rPr>
        <w:t xml:space="preserve"> </w:t>
      </w:r>
      <w:r w:rsidRPr="00DF608B">
        <w:rPr>
          <w:rFonts w:ascii="Times New Roman" w:hAnsi="Times New Roman" w:cs="Times New Roman"/>
        </w:rPr>
        <w:t>do not occur.</w:t>
      </w:r>
    </w:p>
    <w:p w:rsidR="00DF608B" w:rsidRDefault="00DF608B" w:rsidP="00DF608B">
      <w:pPr>
        <w:autoSpaceDE w:val="0"/>
        <w:autoSpaceDN w:val="0"/>
        <w:adjustRightInd w:val="0"/>
        <w:spacing w:after="0" w:line="240" w:lineRule="auto"/>
        <w:rPr>
          <w:rFonts w:ascii="Times New Roman" w:hAnsi="Times New Roman" w:cs="Times New Roman"/>
        </w:rPr>
      </w:pPr>
    </w:p>
    <w:p w:rsidR="00DF608B" w:rsidRPr="00DF608B" w:rsidRDefault="00DF608B" w:rsidP="00DF608B">
      <w:pPr>
        <w:pStyle w:val="ListParagraph"/>
        <w:numPr>
          <w:ilvl w:val="0"/>
          <w:numId w:val="3"/>
        </w:numPr>
        <w:autoSpaceDE w:val="0"/>
        <w:autoSpaceDN w:val="0"/>
        <w:adjustRightInd w:val="0"/>
        <w:spacing w:after="0" w:line="240" w:lineRule="auto"/>
        <w:rPr>
          <w:rFonts w:ascii="Times New Roman" w:hAnsi="Times New Roman" w:cs="Times New Roman"/>
        </w:rPr>
      </w:pPr>
      <w:r w:rsidRPr="00DF608B">
        <w:rPr>
          <w:rFonts w:ascii="Times New Roman" w:hAnsi="Times New Roman" w:cs="Times New Roman"/>
          <w:b/>
          <w:bCs/>
          <w:i/>
          <w:iCs/>
        </w:rPr>
        <w:t xml:space="preserve">Noise and Vibration. </w:t>
      </w:r>
      <w:r w:rsidRPr="00DF608B">
        <w:rPr>
          <w:rFonts w:ascii="Times New Roman" w:hAnsi="Times New Roman" w:cs="Times New Roman"/>
        </w:rPr>
        <w:t>In the detailed construction noise analysis</w:t>
      </w:r>
      <w:r w:rsidRPr="00DF608B">
        <w:rPr>
          <w:rFonts w:ascii="Times New Roman" w:hAnsi="Times New Roman" w:cs="Times New Roman"/>
        </w:rPr>
        <w:t xml:space="preserve">, existing noise levels will be </w:t>
      </w:r>
      <w:r w:rsidRPr="00DF608B">
        <w:rPr>
          <w:rFonts w:ascii="Times New Roman" w:hAnsi="Times New Roman" w:cs="Times New Roman"/>
        </w:rPr>
        <w:t>determined by noise measurements performed at at-grade</w:t>
      </w:r>
      <w:r w:rsidRPr="00DF608B">
        <w:rPr>
          <w:rFonts w:ascii="Times New Roman" w:hAnsi="Times New Roman" w:cs="Times New Roman"/>
        </w:rPr>
        <w:t xml:space="preserve"> receptor locations. During the </w:t>
      </w:r>
      <w:r w:rsidRPr="00DF608B">
        <w:rPr>
          <w:rFonts w:ascii="Times New Roman" w:hAnsi="Times New Roman" w:cs="Times New Roman"/>
        </w:rPr>
        <w:t>most representative worst-case time periods, noise levels due to construction activities at</w:t>
      </w:r>
      <w:r w:rsidRPr="00DF608B">
        <w:rPr>
          <w:rFonts w:ascii="Times New Roman" w:hAnsi="Times New Roman" w:cs="Times New Roman"/>
        </w:rPr>
        <w:t xml:space="preserve"> </w:t>
      </w:r>
      <w:r w:rsidRPr="00DF608B">
        <w:rPr>
          <w:rFonts w:ascii="Times New Roman" w:hAnsi="Times New Roman" w:cs="Times New Roman"/>
        </w:rPr>
        <w:t>each sensitive receptor will be predicted. Based on the results of the construction noise</w:t>
      </w:r>
      <w:r w:rsidRPr="00DF608B">
        <w:rPr>
          <w:rFonts w:ascii="Times New Roman" w:hAnsi="Times New Roman" w:cs="Times New Roman"/>
        </w:rPr>
        <w:t xml:space="preserve"> </w:t>
      </w:r>
      <w:r w:rsidRPr="00DF608B">
        <w:rPr>
          <w:rFonts w:ascii="Times New Roman" w:hAnsi="Times New Roman" w:cs="Times New Roman"/>
        </w:rPr>
        <w:t>analysis, if necessary, the feasibility, practicability, and effectiveness of implementing</w:t>
      </w:r>
      <w:r w:rsidRPr="00DF608B">
        <w:rPr>
          <w:rFonts w:ascii="Times New Roman" w:hAnsi="Times New Roman" w:cs="Times New Roman"/>
        </w:rPr>
        <w:t xml:space="preserve"> </w:t>
      </w:r>
      <w:r w:rsidRPr="00DF608B">
        <w:rPr>
          <w:rFonts w:ascii="Times New Roman" w:hAnsi="Times New Roman" w:cs="Times New Roman"/>
        </w:rPr>
        <w:t>measures to mitigate significant construction noise impacts will be examined.</w:t>
      </w:r>
      <w:r w:rsidRPr="00DF608B">
        <w:rPr>
          <w:rFonts w:ascii="Times New Roman" w:hAnsi="Times New Roman" w:cs="Times New Roman"/>
        </w:rPr>
        <w:t xml:space="preserve"> </w:t>
      </w:r>
      <w:r w:rsidRPr="00DF608B">
        <w:rPr>
          <w:rFonts w:ascii="Times New Roman" w:hAnsi="Times New Roman" w:cs="Times New Roman"/>
        </w:rPr>
        <w:t xml:space="preserve">Construction activities have the potential to result in vibration levels that may result </w:t>
      </w:r>
      <w:proofErr w:type="spellStart"/>
      <w:r w:rsidRPr="00DF608B">
        <w:rPr>
          <w:rFonts w:ascii="Times New Roman" w:hAnsi="Times New Roman" w:cs="Times New Roman"/>
        </w:rPr>
        <w:t>instructural</w:t>
      </w:r>
      <w:proofErr w:type="spellEnd"/>
      <w:r w:rsidRPr="00DF608B">
        <w:rPr>
          <w:rFonts w:ascii="Times New Roman" w:hAnsi="Times New Roman" w:cs="Times New Roman"/>
        </w:rPr>
        <w:t xml:space="preserve"> or architectural damage, and/or annoyance or interference w</w:t>
      </w:r>
      <w:r w:rsidRPr="00DF608B">
        <w:rPr>
          <w:rFonts w:ascii="Times New Roman" w:hAnsi="Times New Roman" w:cs="Times New Roman"/>
        </w:rPr>
        <w:t xml:space="preserve">ith vibration-sensitive </w:t>
      </w:r>
      <w:r w:rsidRPr="00DF608B">
        <w:rPr>
          <w:rFonts w:ascii="Times New Roman" w:hAnsi="Times New Roman" w:cs="Times New Roman"/>
        </w:rPr>
        <w:t xml:space="preserve">activities. A construction vibration assessment will be </w:t>
      </w:r>
      <w:r w:rsidRPr="00DF608B">
        <w:rPr>
          <w:rFonts w:ascii="Times New Roman" w:hAnsi="Times New Roman" w:cs="Times New Roman"/>
        </w:rPr>
        <w:t xml:space="preserve">performed. This assessment will </w:t>
      </w:r>
      <w:r w:rsidRPr="00DF608B">
        <w:rPr>
          <w:rFonts w:ascii="Times New Roman" w:hAnsi="Times New Roman" w:cs="Times New Roman"/>
        </w:rPr>
        <w:t>determine critical distances at which various pieces of equipment may cause damage or</w:t>
      </w:r>
      <w:r w:rsidRPr="00DF608B">
        <w:rPr>
          <w:rFonts w:ascii="Times New Roman" w:hAnsi="Times New Roman" w:cs="Times New Roman"/>
        </w:rPr>
        <w:t xml:space="preserve"> </w:t>
      </w:r>
      <w:r w:rsidRPr="00DF608B">
        <w:rPr>
          <w:rFonts w:ascii="Times New Roman" w:hAnsi="Times New Roman" w:cs="Times New Roman"/>
        </w:rPr>
        <w:t>annoyance to nearby buildings and subway lines based on the type of equipment, the</w:t>
      </w:r>
      <w:r w:rsidRPr="00DF608B">
        <w:rPr>
          <w:rFonts w:ascii="Times New Roman" w:hAnsi="Times New Roman" w:cs="Times New Roman"/>
        </w:rPr>
        <w:t xml:space="preserve"> </w:t>
      </w:r>
      <w:r w:rsidRPr="00DF608B">
        <w:rPr>
          <w:rFonts w:ascii="Times New Roman" w:hAnsi="Times New Roman" w:cs="Times New Roman"/>
        </w:rPr>
        <w:t>building construction, and applicable vibration level criteria. Should it be necessary for</w:t>
      </w:r>
      <w:r w:rsidRPr="00DF608B">
        <w:rPr>
          <w:rFonts w:ascii="Times New Roman" w:hAnsi="Times New Roman" w:cs="Times New Roman"/>
        </w:rPr>
        <w:t xml:space="preserve"> </w:t>
      </w:r>
      <w:r w:rsidRPr="00DF608B">
        <w:rPr>
          <w:rFonts w:ascii="Times New Roman" w:hAnsi="Times New Roman" w:cs="Times New Roman"/>
        </w:rPr>
        <w:t>certain construction equipment to be located closer to a building than its critical distance,</w:t>
      </w:r>
      <w:r w:rsidRPr="00DF608B">
        <w:rPr>
          <w:rFonts w:ascii="Times New Roman" w:hAnsi="Times New Roman" w:cs="Times New Roman"/>
        </w:rPr>
        <w:t xml:space="preserve"> </w:t>
      </w:r>
      <w:r w:rsidRPr="00DF608B">
        <w:rPr>
          <w:rFonts w:ascii="Times New Roman" w:hAnsi="Times New Roman" w:cs="Times New Roman"/>
        </w:rPr>
        <w:t>vibration mitigation options will be proposed.</w:t>
      </w:r>
    </w:p>
    <w:p w:rsidR="00801938" w:rsidRDefault="00DF608B" w:rsidP="00801938">
      <w:pPr>
        <w:autoSpaceDE w:val="0"/>
        <w:autoSpaceDN w:val="0"/>
        <w:adjustRightInd w:val="0"/>
        <w:spacing w:after="0" w:line="240" w:lineRule="auto"/>
        <w:rPr>
          <w:rFonts w:ascii="Times New Roman" w:hAnsi="Times New Roman" w:cs="Times New Roman"/>
        </w:rPr>
      </w:pPr>
      <w:r>
        <w:rPr>
          <w:rFonts w:ascii="Times New Roman" w:hAnsi="Times New Roman" w:cs="Times New Roman"/>
        </w:rPr>
        <w:br w:type="page"/>
      </w:r>
      <w:r w:rsidR="00801938">
        <w:rPr>
          <w:rFonts w:ascii="Times New Roman" w:hAnsi="Times New Roman" w:cs="Times New Roman"/>
          <w:b/>
          <w:bCs/>
          <w:i/>
          <w:iCs/>
        </w:rPr>
        <w:lastRenderedPageBreak/>
        <w:t xml:space="preserve">Other Technical Areas. </w:t>
      </w:r>
      <w:r w:rsidR="00801938">
        <w:rPr>
          <w:rFonts w:ascii="Times New Roman" w:hAnsi="Times New Roman" w:cs="Times New Roman"/>
        </w:rPr>
        <w:t>As appropriate, discuss other areas of environmental assessment for</w:t>
      </w:r>
      <w:r w:rsidR="00801938">
        <w:rPr>
          <w:rFonts w:ascii="Times New Roman" w:hAnsi="Times New Roman" w:cs="Times New Roman"/>
        </w:rPr>
        <w:t xml:space="preserve"> </w:t>
      </w:r>
      <w:r w:rsidR="00801938">
        <w:rPr>
          <w:rFonts w:ascii="Times New Roman" w:hAnsi="Times New Roman" w:cs="Times New Roman"/>
        </w:rPr>
        <w:t>potential construction-related impacts, including but not limited to: historic and cultural</w:t>
      </w:r>
      <w:r w:rsidR="00801938">
        <w:rPr>
          <w:rFonts w:ascii="Times New Roman" w:hAnsi="Times New Roman" w:cs="Times New Roman"/>
        </w:rPr>
        <w:t xml:space="preserve"> </w:t>
      </w:r>
      <w:r w:rsidR="00801938">
        <w:rPr>
          <w:rFonts w:ascii="Times New Roman" w:hAnsi="Times New Roman" w:cs="Times New Roman"/>
        </w:rPr>
        <w:t>resources, hazardous materials, open space, socioeconomic conditions, community facilities, and</w:t>
      </w:r>
      <w:r w:rsidR="00801938">
        <w:rPr>
          <w:rFonts w:ascii="Times New Roman" w:hAnsi="Times New Roman" w:cs="Times New Roman"/>
        </w:rPr>
        <w:t xml:space="preserve"> </w:t>
      </w:r>
      <w:r w:rsidR="00801938">
        <w:rPr>
          <w:rFonts w:ascii="Times New Roman" w:hAnsi="Times New Roman" w:cs="Times New Roman"/>
        </w:rPr>
        <w:t>land use and neighborhood character.</w:t>
      </w:r>
    </w:p>
    <w:p w:rsidR="00801938" w:rsidRDefault="00801938" w:rsidP="00801938">
      <w:pPr>
        <w:autoSpaceDE w:val="0"/>
        <w:autoSpaceDN w:val="0"/>
        <w:adjustRightInd w:val="0"/>
        <w:spacing w:after="0" w:line="240" w:lineRule="auto"/>
        <w:rPr>
          <w:rFonts w:ascii="Times New Roman" w:hAnsi="Times New Roman" w:cs="Times New Roman"/>
        </w:rPr>
      </w:pPr>
    </w:p>
    <w:p w:rsidR="00801938" w:rsidRDefault="00801938" w:rsidP="004E6465">
      <w:pPr>
        <w:pStyle w:val="Heading3"/>
      </w:pPr>
      <w:r>
        <w:t>TASK 18: MITIGATION MEASURES</w:t>
      </w:r>
    </w:p>
    <w:p w:rsidR="00801938" w:rsidRDefault="00801938" w:rsidP="00801938">
      <w:pPr>
        <w:autoSpaceDE w:val="0"/>
        <w:autoSpaceDN w:val="0"/>
        <w:adjustRightInd w:val="0"/>
        <w:spacing w:after="0" w:line="240" w:lineRule="auto"/>
        <w:rPr>
          <w:rFonts w:ascii="Times New Roman" w:hAnsi="Times New Roman" w:cs="Times New Roman"/>
          <w:b/>
          <w:bCs/>
        </w:rPr>
      </w:pPr>
    </w:p>
    <w:p w:rsidR="00801938" w:rsidRPr="00801938" w:rsidRDefault="00801938" w:rsidP="00801938">
      <w:pPr>
        <w:autoSpaceDE w:val="0"/>
        <w:autoSpaceDN w:val="0"/>
        <w:adjustRightInd w:val="0"/>
        <w:spacing w:after="0" w:line="240" w:lineRule="auto"/>
        <w:rPr>
          <w:rFonts w:ascii="Times New Roman" w:hAnsi="Times New Roman" w:cs="Times New Roman"/>
          <w:b/>
          <w:bCs/>
        </w:rPr>
      </w:pPr>
      <w:r>
        <w:rPr>
          <w:rFonts w:ascii="Times New Roman" w:hAnsi="Times New Roman" w:cs="Times New Roman"/>
        </w:rPr>
        <w:t>Where significant impacts have been identified in the analyses discussed above, measures will</w:t>
      </w:r>
      <w:r>
        <w:rPr>
          <w:rFonts w:ascii="Times New Roman" w:hAnsi="Times New Roman" w:cs="Times New Roman"/>
          <w:b/>
          <w:bCs/>
        </w:rPr>
        <w:t xml:space="preserve"> </w:t>
      </w:r>
      <w:r>
        <w:rPr>
          <w:rFonts w:ascii="Times New Roman" w:hAnsi="Times New Roman" w:cs="Times New Roman"/>
        </w:rPr>
        <w:t>be described to mitigate those impacts. If the EIS identifies any s</w:t>
      </w:r>
      <w:r>
        <w:rPr>
          <w:rFonts w:ascii="Times New Roman" w:hAnsi="Times New Roman" w:cs="Times New Roman"/>
        </w:rPr>
        <w:t xml:space="preserve">ignificant impacts for which no </w:t>
      </w:r>
      <w:r>
        <w:rPr>
          <w:rFonts w:ascii="Times New Roman" w:hAnsi="Times New Roman" w:cs="Times New Roman"/>
        </w:rPr>
        <w:t>mitigation can be implemented, they will be presented as unavoidable adverse impacts.</w:t>
      </w:r>
    </w:p>
    <w:p w:rsidR="00801938" w:rsidRDefault="00801938" w:rsidP="00801938">
      <w:pPr>
        <w:autoSpaceDE w:val="0"/>
        <w:autoSpaceDN w:val="0"/>
        <w:adjustRightInd w:val="0"/>
        <w:spacing w:after="0" w:line="240" w:lineRule="auto"/>
        <w:rPr>
          <w:rFonts w:ascii="Times New Roman" w:hAnsi="Times New Roman" w:cs="Times New Roman"/>
          <w:b/>
          <w:bCs/>
        </w:rPr>
      </w:pPr>
    </w:p>
    <w:p w:rsidR="00801938" w:rsidRDefault="00801938" w:rsidP="004E6465">
      <w:pPr>
        <w:pStyle w:val="Heading3"/>
      </w:pPr>
      <w:r>
        <w:t>TASK 19: ALTERNATIVES</w:t>
      </w:r>
    </w:p>
    <w:p w:rsidR="00801938" w:rsidRDefault="00801938" w:rsidP="00801938">
      <w:pPr>
        <w:autoSpaceDE w:val="0"/>
        <w:autoSpaceDN w:val="0"/>
        <w:adjustRightInd w:val="0"/>
        <w:spacing w:after="0" w:line="240" w:lineRule="auto"/>
        <w:rPr>
          <w:rFonts w:ascii="Times New Roman" w:hAnsi="Times New Roman" w:cs="Times New Roman"/>
        </w:rPr>
      </w:pPr>
    </w:p>
    <w:p w:rsidR="00801938" w:rsidRDefault="00801938" w:rsidP="00801938">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The purpose of an alternatives analysis is to examine reasonable and practicable options that</w:t>
      </w:r>
      <w:r>
        <w:rPr>
          <w:rFonts w:ascii="Times New Roman" w:hAnsi="Times New Roman" w:cs="Times New Roman"/>
        </w:rPr>
        <w:t xml:space="preserve"> </w:t>
      </w:r>
      <w:r>
        <w:rPr>
          <w:rFonts w:ascii="Times New Roman" w:hAnsi="Times New Roman" w:cs="Times New Roman"/>
        </w:rPr>
        <w:t>avoid or reduce project-related significant adverse impacts while achieving the goals and</w:t>
      </w:r>
      <w:r>
        <w:rPr>
          <w:rFonts w:ascii="Times New Roman" w:hAnsi="Times New Roman" w:cs="Times New Roman"/>
        </w:rPr>
        <w:t xml:space="preserve"> </w:t>
      </w:r>
      <w:r>
        <w:rPr>
          <w:rFonts w:ascii="Times New Roman" w:hAnsi="Times New Roman" w:cs="Times New Roman"/>
        </w:rPr>
        <w:t>objectives of the proposed project. The specific alternatives to be analyzed are typically finalized</w:t>
      </w:r>
      <w:r>
        <w:rPr>
          <w:rFonts w:ascii="Times New Roman" w:hAnsi="Times New Roman" w:cs="Times New Roman"/>
        </w:rPr>
        <w:t xml:space="preserve"> </w:t>
      </w:r>
      <w:r>
        <w:rPr>
          <w:rFonts w:ascii="Times New Roman" w:hAnsi="Times New Roman" w:cs="Times New Roman"/>
        </w:rPr>
        <w:t>as project impacts become clarified during the preparation of the EIS. A No Action Alternative,</w:t>
      </w:r>
      <w:r>
        <w:rPr>
          <w:rFonts w:ascii="Times New Roman" w:hAnsi="Times New Roman" w:cs="Times New Roman"/>
        </w:rPr>
        <w:t xml:space="preserve"> </w:t>
      </w:r>
      <w:r>
        <w:rPr>
          <w:rFonts w:ascii="Times New Roman" w:hAnsi="Times New Roman" w:cs="Times New Roman"/>
        </w:rPr>
        <w:t>as required under SEQRA, will be considered, which in this case assumes that the existing uses</w:t>
      </w:r>
      <w:r>
        <w:rPr>
          <w:rFonts w:ascii="Times New Roman" w:hAnsi="Times New Roman" w:cs="Times New Roman"/>
        </w:rPr>
        <w:t xml:space="preserve"> </w:t>
      </w:r>
      <w:r>
        <w:rPr>
          <w:rFonts w:ascii="Times New Roman" w:hAnsi="Times New Roman" w:cs="Times New Roman"/>
        </w:rPr>
        <w:t>would continue. If significant adverse impacts are identified in the EIS, a No Unmitigated</w:t>
      </w:r>
      <w:r>
        <w:rPr>
          <w:rFonts w:ascii="Times New Roman" w:hAnsi="Times New Roman" w:cs="Times New Roman"/>
        </w:rPr>
        <w:t xml:space="preserve"> </w:t>
      </w:r>
      <w:r>
        <w:rPr>
          <w:rFonts w:ascii="Times New Roman" w:hAnsi="Times New Roman" w:cs="Times New Roman"/>
        </w:rPr>
        <w:t>Adverse Impacts Alternative will be included to describe the modifications to the project needed</w:t>
      </w:r>
      <w:r>
        <w:rPr>
          <w:rFonts w:ascii="Times New Roman" w:hAnsi="Times New Roman" w:cs="Times New Roman"/>
        </w:rPr>
        <w:t xml:space="preserve"> </w:t>
      </w:r>
      <w:r>
        <w:rPr>
          <w:rFonts w:ascii="Times New Roman" w:hAnsi="Times New Roman" w:cs="Times New Roman"/>
        </w:rPr>
        <w:t>to avoid any such impacts. The analyses will be primarily qualitative. However, where a</w:t>
      </w:r>
      <w:r>
        <w:rPr>
          <w:rFonts w:ascii="Times New Roman" w:hAnsi="Times New Roman" w:cs="Times New Roman"/>
        </w:rPr>
        <w:t xml:space="preserve"> </w:t>
      </w:r>
      <w:r>
        <w:rPr>
          <w:rFonts w:ascii="Times New Roman" w:hAnsi="Times New Roman" w:cs="Times New Roman"/>
        </w:rPr>
        <w:t>significant impact of the proposed project has been identified, it is usually appropriate to</w:t>
      </w:r>
      <w:r>
        <w:rPr>
          <w:rFonts w:ascii="Times New Roman" w:hAnsi="Times New Roman" w:cs="Times New Roman"/>
        </w:rPr>
        <w:t xml:space="preserve"> </w:t>
      </w:r>
      <w:r>
        <w:rPr>
          <w:rFonts w:ascii="Times New Roman" w:hAnsi="Times New Roman" w:cs="Times New Roman"/>
        </w:rPr>
        <w:t>quantify the impact of the alternative so that a comparison may be meaningful. Quantification is</w:t>
      </w:r>
      <w:r>
        <w:rPr>
          <w:rFonts w:ascii="Times New Roman" w:hAnsi="Times New Roman" w:cs="Times New Roman"/>
        </w:rPr>
        <w:t xml:space="preserve"> </w:t>
      </w:r>
      <w:r>
        <w:rPr>
          <w:rFonts w:ascii="Times New Roman" w:hAnsi="Times New Roman" w:cs="Times New Roman"/>
        </w:rPr>
        <w:t>accomplished by applying the same methodology used for assessment of the proposed project.</w:t>
      </w:r>
    </w:p>
    <w:p w:rsidR="00801938" w:rsidRDefault="00801938" w:rsidP="00801938">
      <w:pPr>
        <w:autoSpaceDE w:val="0"/>
        <w:autoSpaceDN w:val="0"/>
        <w:adjustRightInd w:val="0"/>
        <w:spacing w:after="0" w:line="240" w:lineRule="auto"/>
        <w:rPr>
          <w:rFonts w:ascii="Times New Roman" w:hAnsi="Times New Roman" w:cs="Times New Roman"/>
        </w:rPr>
      </w:pPr>
    </w:p>
    <w:p w:rsidR="00801938" w:rsidRDefault="00801938" w:rsidP="004E6465">
      <w:pPr>
        <w:pStyle w:val="Heading3"/>
      </w:pPr>
      <w:r>
        <w:t>TASK 20: EIS SUMMARY CHAPTERS</w:t>
      </w:r>
    </w:p>
    <w:p w:rsidR="00801938" w:rsidRDefault="00801938" w:rsidP="00801938">
      <w:pPr>
        <w:autoSpaceDE w:val="0"/>
        <w:autoSpaceDN w:val="0"/>
        <w:adjustRightInd w:val="0"/>
        <w:spacing w:after="0" w:line="240" w:lineRule="auto"/>
        <w:rPr>
          <w:rFonts w:ascii="Times New Roman" w:hAnsi="Times New Roman" w:cs="Times New Roman"/>
          <w:i/>
          <w:iCs/>
        </w:rPr>
      </w:pPr>
    </w:p>
    <w:p w:rsidR="00801938" w:rsidRDefault="00801938" w:rsidP="004E6465">
      <w:pPr>
        <w:pStyle w:val="Heading4"/>
      </w:pPr>
      <w:r>
        <w:t>EXECUTIVE SUMMARY</w:t>
      </w:r>
    </w:p>
    <w:p w:rsidR="00801938" w:rsidRDefault="00801938" w:rsidP="00801938">
      <w:pPr>
        <w:autoSpaceDE w:val="0"/>
        <w:autoSpaceDN w:val="0"/>
        <w:adjustRightInd w:val="0"/>
        <w:spacing w:after="0" w:line="240" w:lineRule="auto"/>
        <w:rPr>
          <w:rFonts w:ascii="Times New Roman" w:hAnsi="Times New Roman" w:cs="Times New Roman"/>
        </w:rPr>
      </w:pPr>
    </w:p>
    <w:p w:rsidR="00801938" w:rsidRDefault="00801938" w:rsidP="00801938">
      <w:pPr>
        <w:autoSpaceDE w:val="0"/>
        <w:autoSpaceDN w:val="0"/>
        <w:adjustRightInd w:val="0"/>
        <w:spacing w:after="0" w:line="240" w:lineRule="auto"/>
        <w:rPr>
          <w:rFonts w:ascii="Times New Roman" w:hAnsi="Times New Roman" w:cs="Times New Roman"/>
        </w:rPr>
      </w:pPr>
      <w:r>
        <w:rPr>
          <w:rFonts w:ascii="Times New Roman" w:hAnsi="Times New Roman" w:cs="Times New Roman"/>
        </w:rPr>
        <w:t>Once the EIS technical sections have been prepared, a co</w:t>
      </w:r>
      <w:r>
        <w:rPr>
          <w:rFonts w:ascii="Times New Roman" w:hAnsi="Times New Roman" w:cs="Times New Roman"/>
        </w:rPr>
        <w:t xml:space="preserve">ncise executive summary will be </w:t>
      </w:r>
      <w:r>
        <w:rPr>
          <w:rFonts w:ascii="Times New Roman" w:hAnsi="Times New Roman" w:cs="Times New Roman"/>
        </w:rPr>
        <w:t>drafted. The executive summary will use relevant material from the body of the EIS to describe</w:t>
      </w:r>
      <w:r>
        <w:rPr>
          <w:rFonts w:ascii="Times New Roman" w:hAnsi="Times New Roman" w:cs="Times New Roman"/>
        </w:rPr>
        <w:t xml:space="preserve"> </w:t>
      </w:r>
      <w:r>
        <w:rPr>
          <w:rFonts w:ascii="Times New Roman" w:hAnsi="Times New Roman" w:cs="Times New Roman"/>
        </w:rPr>
        <w:t>the proposed project, environmental impacts, measures to mitigate those impacts, and</w:t>
      </w:r>
      <w:r>
        <w:rPr>
          <w:rFonts w:ascii="Times New Roman" w:hAnsi="Times New Roman" w:cs="Times New Roman"/>
        </w:rPr>
        <w:t xml:space="preserve"> </w:t>
      </w:r>
      <w:r>
        <w:rPr>
          <w:rFonts w:ascii="Times New Roman" w:hAnsi="Times New Roman" w:cs="Times New Roman"/>
        </w:rPr>
        <w:t>alternatives to the proposed project.</w:t>
      </w:r>
    </w:p>
    <w:p w:rsidR="00801938" w:rsidRDefault="00801938" w:rsidP="00801938">
      <w:pPr>
        <w:autoSpaceDE w:val="0"/>
        <w:autoSpaceDN w:val="0"/>
        <w:adjustRightInd w:val="0"/>
        <w:spacing w:after="0" w:line="240" w:lineRule="auto"/>
        <w:rPr>
          <w:rFonts w:ascii="Times New Roman" w:hAnsi="Times New Roman" w:cs="Times New Roman"/>
          <w:i/>
          <w:iCs/>
        </w:rPr>
      </w:pPr>
    </w:p>
    <w:p w:rsidR="00801938" w:rsidRDefault="00801938" w:rsidP="004E6465">
      <w:pPr>
        <w:pStyle w:val="Heading4"/>
      </w:pPr>
      <w:r>
        <w:t>UNAVOIDABLE ADVERSE IMPACTS</w:t>
      </w:r>
    </w:p>
    <w:p w:rsidR="00801938" w:rsidRDefault="00801938" w:rsidP="00DF608B">
      <w:pPr>
        <w:autoSpaceDE w:val="0"/>
        <w:autoSpaceDN w:val="0"/>
        <w:adjustRightInd w:val="0"/>
        <w:spacing w:after="0" w:line="240" w:lineRule="auto"/>
        <w:rPr>
          <w:rFonts w:ascii="Times New Roman" w:hAnsi="Times New Roman" w:cs="Times New Roman"/>
        </w:rPr>
      </w:pPr>
    </w:p>
    <w:p w:rsidR="00DF608B" w:rsidRDefault="00801938" w:rsidP="00DF608B">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Those impacts, if any, which could not be avoided and could not b</w:t>
      </w:r>
      <w:r>
        <w:rPr>
          <w:rFonts w:ascii="Times New Roman" w:hAnsi="Times New Roman" w:cs="Times New Roman"/>
        </w:rPr>
        <w:t xml:space="preserve">e practicably mitigated will be </w:t>
      </w:r>
      <w:r>
        <w:rPr>
          <w:rFonts w:ascii="Times New Roman" w:hAnsi="Times New Roman" w:cs="Times New Roman"/>
        </w:rPr>
        <w:t>describe</w:t>
      </w:r>
      <w:r>
        <w:rPr>
          <w:rFonts w:ascii="Times New Roman" w:hAnsi="Times New Roman" w:cs="Times New Roman"/>
        </w:rPr>
        <w:t>d in this chapter.</w:t>
      </w:r>
    </w:p>
    <w:p w:rsidR="00801938" w:rsidRDefault="00801938" w:rsidP="00DF608B">
      <w:pPr>
        <w:autoSpaceDE w:val="0"/>
        <w:autoSpaceDN w:val="0"/>
        <w:adjustRightInd w:val="0"/>
        <w:spacing w:after="0" w:line="240" w:lineRule="auto"/>
        <w:rPr>
          <w:rFonts w:ascii="Times New Roman" w:hAnsi="Times New Roman" w:cs="Times New Roman"/>
        </w:rPr>
      </w:pPr>
    </w:p>
    <w:p w:rsidR="00801938" w:rsidRDefault="00801938" w:rsidP="004E6465">
      <w:pPr>
        <w:pStyle w:val="Heading4"/>
      </w:pPr>
      <w:r>
        <w:t>GROWTH-INDUCING ASPECTS OF THE PROPOSED PROJECT</w:t>
      </w:r>
    </w:p>
    <w:p w:rsidR="00801938" w:rsidRDefault="00801938" w:rsidP="00801938">
      <w:pPr>
        <w:autoSpaceDE w:val="0"/>
        <w:autoSpaceDN w:val="0"/>
        <w:adjustRightInd w:val="0"/>
        <w:spacing w:after="0" w:line="240" w:lineRule="auto"/>
        <w:rPr>
          <w:rFonts w:ascii="Times New Roman" w:hAnsi="Times New Roman" w:cs="Times New Roman"/>
          <w:i/>
          <w:iCs/>
        </w:rPr>
      </w:pPr>
    </w:p>
    <w:p w:rsidR="00801938" w:rsidRDefault="00801938" w:rsidP="00801938">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This chapter will focus on whether the proposed project would h</w:t>
      </w:r>
      <w:r>
        <w:rPr>
          <w:rFonts w:ascii="Times New Roman" w:hAnsi="Times New Roman" w:cs="Times New Roman"/>
        </w:rPr>
        <w:t xml:space="preserve">ave the potential to induce new </w:t>
      </w:r>
      <w:r>
        <w:rPr>
          <w:rFonts w:ascii="Times New Roman" w:hAnsi="Times New Roman" w:cs="Times New Roman"/>
        </w:rPr>
        <w:t>development within the surrounding area.</w:t>
      </w:r>
    </w:p>
    <w:p w:rsidR="00801938" w:rsidRDefault="00801938" w:rsidP="00801938">
      <w:pPr>
        <w:autoSpaceDE w:val="0"/>
        <w:autoSpaceDN w:val="0"/>
        <w:adjustRightInd w:val="0"/>
        <w:spacing w:after="0" w:line="240" w:lineRule="auto"/>
        <w:rPr>
          <w:rFonts w:ascii="Times New Roman" w:hAnsi="Times New Roman" w:cs="Times New Roman"/>
          <w:i/>
          <w:iCs/>
        </w:rPr>
      </w:pPr>
    </w:p>
    <w:p w:rsidR="00801938" w:rsidRDefault="00801938" w:rsidP="004E6465">
      <w:pPr>
        <w:pStyle w:val="Heading4"/>
      </w:pPr>
      <w:r>
        <w:t>IRREVERSIBLE AND IRRETRIEVABLE COMMITMENTS OF RESOURCES</w:t>
      </w:r>
    </w:p>
    <w:p w:rsidR="00801938" w:rsidRDefault="00801938" w:rsidP="00801938">
      <w:pPr>
        <w:autoSpaceDE w:val="0"/>
        <w:autoSpaceDN w:val="0"/>
        <w:adjustRightInd w:val="0"/>
        <w:spacing w:after="0" w:line="240" w:lineRule="auto"/>
        <w:rPr>
          <w:rFonts w:ascii="Times New Roman" w:hAnsi="Times New Roman" w:cs="Times New Roman"/>
          <w:i/>
          <w:iCs/>
        </w:rPr>
      </w:pPr>
    </w:p>
    <w:p w:rsidR="00801938" w:rsidRPr="00DF608B" w:rsidRDefault="00801938" w:rsidP="00801938">
      <w:pPr>
        <w:autoSpaceDE w:val="0"/>
        <w:autoSpaceDN w:val="0"/>
        <w:adjustRightInd w:val="0"/>
        <w:spacing w:after="0" w:line="240" w:lineRule="auto"/>
        <w:rPr>
          <w:rFonts w:ascii="Times New Roman" w:hAnsi="Times New Roman" w:cs="Times New Roman"/>
        </w:rPr>
      </w:pPr>
      <w:r>
        <w:rPr>
          <w:rFonts w:ascii="Times New Roman" w:hAnsi="Times New Roman" w:cs="Times New Roman"/>
        </w:rPr>
        <w:t>This chapter focuses on those resources, such as energy and con</w:t>
      </w:r>
      <w:r>
        <w:rPr>
          <w:rFonts w:ascii="Times New Roman" w:hAnsi="Times New Roman" w:cs="Times New Roman"/>
        </w:rPr>
        <w:t xml:space="preserve">struction materials, that would </w:t>
      </w:r>
      <w:r>
        <w:rPr>
          <w:rFonts w:ascii="Times New Roman" w:hAnsi="Times New Roman" w:cs="Times New Roman"/>
        </w:rPr>
        <w:t>be irretrievably committed should the proposed project be built.</w:t>
      </w:r>
    </w:p>
    <w:sectPr w:rsidR="00801938" w:rsidRPr="00DF608B" w:rsidSect="00884083">
      <w:pgSz w:w="12240" w:h="15840"/>
      <w:pgMar w:top="1080" w:right="1440" w:bottom="108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Black">
    <w:panose1 w:val="020B0A04020102020204"/>
    <w:charset w:val="00"/>
    <w:family w:val="swiss"/>
    <w:pitch w:val="variable"/>
    <w:sig w:usb0="00000287" w:usb1="00000000" w:usb2="00000000" w:usb3="00000000" w:csb0="0000009F" w:csb1="00000000"/>
  </w:font>
  <w:font w:name="HelveticaLTStd-Light">
    <w:panose1 w:val="00000000000000000000"/>
    <w:charset w:val="00"/>
    <w:family w:val="swiss"/>
    <w:notTrueType/>
    <w:pitch w:val="default"/>
    <w:sig w:usb0="00000003" w:usb1="00000000" w:usb2="00000000" w:usb3="00000000" w:csb0="00000001" w:csb1="00000000"/>
  </w:font>
  <w:font w:name="SymbolMT">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862DC9"/>
    <w:multiLevelType w:val="hybridMultilevel"/>
    <w:tmpl w:val="6658D0A0"/>
    <w:lvl w:ilvl="0" w:tplc="9E2CA13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E60038"/>
    <w:multiLevelType w:val="hybridMultilevel"/>
    <w:tmpl w:val="330A7AA8"/>
    <w:lvl w:ilvl="0" w:tplc="9E2CA13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1323DFD"/>
    <w:multiLevelType w:val="hybridMultilevel"/>
    <w:tmpl w:val="FC20F2F6"/>
    <w:lvl w:ilvl="0" w:tplc="9E2CA13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90A77E6"/>
    <w:multiLevelType w:val="hybridMultilevel"/>
    <w:tmpl w:val="138E973A"/>
    <w:lvl w:ilvl="0" w:tplc="9E2CA13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BAF6223"/>
    <w:multiLevelType w:val="hybridMultilevel"/>
    <w:tmpl w:val="268084D4"/>
    <w:lvl w:ilvl="0" w:tplc="9E2CA13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01937A1"/>
    <w:multiLevelType w:val="hybridMultilevel"/>
    <w:tmpl w:val="8F32D5A6"/>
    <w:lvl w:ilvl="0" w:tplc="9E2CA13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03E3A37"/>
    <w:multiLevelType w:val="hybridMultilevel"/>
    <w:tmpl w:val="14AEA3F0"/>
    <w:lvl w:ilvl="0" w:tplc="9E2CA13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6BD68C5"/>
    <w:multiLevelType w:val="hybridMultilevel"/>
    <w:tmpl w:val="26C838A4"/>
    <w:lvl w:ilvl="0" w:tplc="9E2CA13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5816564"/>
    <w:multiLevelType w:val="hybridMultilevel"/>
    <w:tmpl w:val="E5E04534"/>
    <w:lvl w:ilvl="0" w:tplc="9E2CA13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6FB084D"/>
    <w:multiLevelType w:val="hybridMultilevel"/>
    <w:tmpl w:val="51D27950"/>
    <w:lvl w:ilvl="0" w:tplc="9E2CA13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72F41BB"/>
    <w:multiLevelType w:val="hybridMultilevel"/>
    <w:tmpl w:val="F0A44AC8"/>
    <w:lvl w:ilvl="0" w:tplc="9E2CA13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ED86C64"/>
    <w:multiLevelType w:val="hybridMultilevel"/>
    <w:tmpl w:val="1A0455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EED287E"/>
    <w:multiLevelType w:val="hybridMultilevel"/>
    <w:tmpl w:val="690EB224"/>
    <w:lvl w:ilvl="0" w:tplc="9E2CA13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10"/>
  </w:num>
  <w:num w:numId="3">
    <w:abstractNumId w:val="2"/>
  </w:num>
  <w:num w:numId="4">
    <w:abstractNumId w:val="8"/>
  </w:num>
  <w:num w:numId="5">
    <w:abstractNumId w:val="4"/>
  </w:num>
  <w:num w:numId="6">
    <w:abstractNumId w:val="3"/>
  </w:num>
  <w:num w:numId="7">
    <w:abstractNumId w:val="6"/>
  </w:num>
  <w:num w:numId="8">
    <w:abstractNumId w:val="5"/>
  </w:num>
  <w:num w:numId="9">
    <w:abstractNumId w:val="12"/>
  </w:num>
  <w:num w:numId="10">
    <w:abstractNumId w:val="1"/>
  </w:num>
  <w:num w:numId="11">
    <w:abstractNumId w:val="0"/>
  </w:num>
  <w:num w:numId="12">
    <w:abstractNumId w:val="7"/>
  </w:num>
  <w:num w:numId="13">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6215C"/>
    <w:rsid w:val="00154D3B"/>
    <w:rsid w:val="001710D5"/>
    <w:rsid w:val="00234EFF"/>
    <w:rsid w:val="002F55FC"/>
    <w:rsid w:val="003C1F87"/>
    <w:rsid w:val="0042260C"/>
    <w:rsid w:val="0046215C"/>
    <w:rsid w:val="004B7951"/>
    <w:rsid w:val="004C0AB3"/>
    <w:rsid w:val="004E6465"/>
    <w:rsid w:val="004E662E"/>
    <w:rsid w:val="00646DA8"/>
    <w:rsid w:val="0068674E"/>
    <w:rsid w:val="00692FE6"/>
    <w:rsid w:val="006B6EDB"/>
    <w:rsid w:val="007069EE"/>
    <w:rsid w:val="007D6E79"/>
    <w:rsid w:val="007F7BCE"/>
    <w:rsid w:val="00801938"/>
    <w:rsid w:val="00807F36"/>
    <w:rsid w:val="0083273D"/>
    <w:rsid w:val="00884083"/>
    <w:rsid w:val="00891FCE"/>
    <w:rsid w:val="00B72AF3"/>
    <w:rsid w:val="00DF608B"/>
    <w:rsid w:val="00E3276F"/>
    <w:rsid w:val="00E730EE"/>
    <w:rsid w:val="00E743F6"/>
    <w:rsid w:val="00E90583"/>
    <w:rsid w:val="00F01AC5"/>
    <w:rsid w:val="00FB5CF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5ACE68"/>
  <w15:chartTrackingRefBased/>
  <w15:docId w15:val="{34E5D8D6-AD27-4013-B45F-71D5912021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E730EE"/>
    <w:pPr>
      <w:keepNext/>
      <w:keepLines/>
      <w:spacing w:before="240" w:after="0"/>
      <w:outlineLvl w:val="0"/>
    </w:pPr>
    <w:rPr>
      <w:rFonts w:ascii="Times New Roman" w:eastAsiaTheme="majorEastAsia" w:hAnsi="Times New Roman" w:cstheme="majorBidi"/>
      <w:b/>
      <w:color w:val="000000" w:themeColor="text1"/>
      <w:sz w:val="28"/>
      <w:szCs w:val="32"/>
    </w:rPr>
  </w:style>
  <w:style w:type="paragraph" w:styleId="Heading2">
    <w:name w:val="heading 2"/>
    <w:basedOn w:val="Normal"/>
    <w:next w:val="Normal"/>
    <w:link w:val="Heading2Char"/>
    <w:uiPriority w:val="9"/>
    <w:unhideWhenUsed/>
    <w:qFormat/>
    <w:rsid w:val="00E730EE"/>
    <w:pPr>
      <w:keepNext/>
      <w:keepLines/>
      <w:spacing w:after="0"/>
      <w:outlineLvl w:val="1"/>
    </w:pPr>
    <w:rPr>
      <w:rFonts w:ascii="Times New Roman" w:eastAsiaTheme="majorEastAsia" w:hAnsi="Times New Roman" w:cstheme="majorBidi"/>
      <w:b/>
      <w:color w:val="000000" w:themeColor="text1"/>
      <w:sz w:val="26"/>
      <w:szCs w:val="26"/>
    </w:rPr>
  </w:style>
  <w:style w:type="paragraph" w:styleId="Heading3">
    <w:name w:val="heading 3"/>
    <w:basedOn w:val="Normal"/>
    <w:next w:val="Normal"/>
    <w:link w:val="Heading3Char"/>
    <w:uiPriority w:val="9"/>
    <w:unhideWhenUsed/>
    <w:qFormat/>
    <w:rsid w:val="00E730EE"/>
    <w:pPr>
      <w:autoSpaceDE w:val="0"/>
      <w:autoSpaceDN w:val="0"/>
      <w:adjustRightInd w:val="0"/>
      <w:spacing w:after="0" w:line="240" w:lineRule="auto"/>
      <w:outlineLvl w:val="2"/>
    </w:pPr>
    <w:rPr>
      <w:rFonts w:ascii="Times New Roman" w:hAnsi="Times New Roman" w:cs="Times New Roman"/>
      <w:b/>
      <w:bCs/>
    </w:rPr>
  </w:style>
  <w:style w:type="paragraph" w:styleId="Heading4">
    <w:name w:val="heading 4"/>
    <w:basedOn w:val="Normal"/>
    <w:next w:val="Normal"/>
    <w:link w:val="Heading4Char"/>
    <w:uiPriority w:val="9"/>
    <w:unhideWhenUsed/>
    <w:qFormat/>
    <w:rsid w:val="00E730EE"/>
    <w:pPr>
      <w:autoSpaceDE w:val="0"/>
      <w:autoSpaceDN w:val="0"/>
      <w:adjustRightInd w:val="0"/>
      <w:spacing w:after="0" w:line="240" w:lineRule="auto"/>
      <w:outlineLvl w:val="3"/>
    </w:pPr>
    <w:rPr>
      <w:rFonts w:ascii="Times New Roman" w:hAnsi="Times New Roman" w:cs="Times New Roman"/>
      <w:i/>
      <w:i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E66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3273D"/>
    <w:pPr>
      <w:ind w:left="720"/>
      <w:contextualSpacing/>
    </w:pPr>
  </w:style>
  <w:style w:type="character" w:customStyle="1" w:styleId="Heading1Char">
    <w:name w:val="Heading 1 Char"/>
    <w:basedOn w:val="DefaultParagraphFont"/>
    <w:link w:val="Heading1"/>
    <w:uiPriority w:val="9"/>
    <w:rsid w:val="00E730EE"/>
    <w:rPr>
      <w:rFonts w:ascii="Times New Roman" w:eastAsiaTheme="majorEastAsia" w:hAnsi="Times New Roman" w:cstheme="majorBidi"/>
      <w:b/>
      <w:color w:val="000000" w:themeColor="text1"/>
      <w:sz w:val="28"/>
      <w:szCs w:val="32"/>
    </w:rPr>
  </w:style>
  <w:style w:type="character" w:customStyle="1" w:styleId="Heading2Char">
    <w:name w:val="Heading 2 Char"/>
    <w:basedOn w:val="DefaultParagraphFont"/>
    <w:link w:val="Heading2"/>
    <w:uiPriority w:val="9"/>
    <w:rsid w:val="00E730EE"/>
    <w:rPr>
      <w:rFonts w:ascii="Times New Roman" w:eastAsiaTheme="majorEastAsia" w:hAnsi="Times New Roman" w:cstheme="majorBidi"/>
      <w:b/>
      <w:color w:val="000000" w:themeColor="text1"/>
      <w:sz w:val="26"/>
      <w:szCs w:val="26"/>
    </w:rPr>
  </w:style>
  <w:style w:type="character" w:customStyle="1" w:styleId="Heading3Char">
    <w:name w:val="Heading 3 Char"/>
    <w:basedOn w:val="DefaultParagraphFont"/>
    <w:link w:val="Heading3"/>
    <w:uiPriority w:val="9"/>
    <w:rsid w:val="00E730EE"/>
    <w:rPr>
      <w:rFonts w:ascii="Times New Roman" w:hAnsi="Times New Roman" w:cs="Times New Roman"/>
      <w:b/>
      <w:bCs/>
    </w:rPr>
  </w:style>
  <w:style w:type="character" w:customStyle="1" w:styleId="Heading4Char">
    <w:name w:val="Heading 4 Char"/>
    <w:basedOn w:val="DefaultParagraphFont"/>
    <w:link w:val="Heading4"/>
    <w:uiPriority w:val="9"/>
    <w:rsid w:val="00E730EE"/>
    <w:rPr>
      <w:rFonts w:ascii="Times New Roman" w:hAnsi="Times New Roman" w:cs="Times New Roman"/>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emf"/><Relationship Id="rId18" Type="http://schemas.openxmlformats.org/officeDocument/2006/relationships/customXml" Target="../customXml/item3.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emf"/><Relationship Id="rId17" Type="http://schemas.openxmlformats.org/officeDocument/2006/relationships/customXml" Target="../customXml/item2.xml"/><Relationship Id="rId2" Type="http://schemas.openxmlformats.org/officeDocument/2006/relationships/styles" Target="styles.xml"/><Relationship Id="rId16" Type="http://schemas.openxmlformats.org/officeDocument/2006/relationships/customXml" Target="../customXml/item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emf"/><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103A54E5359BC645B454C87D6A2D045C" ma:contentTypeVersion="5" ma:contentTypeDescription="Create a new document." ma:contentTypeScope="" ma:versionID="7c5eea597eb9e3c66aee89236ffe05d0">
  <xsd:schema xmlns:xsd="http://www.w3.org/2001/XMLSchema" xmlns:xs="http://www.w3.org/2001/XMLSchema" xmlns:p="http://schemas.microsoft.com/office/2006/metadata/properties" xmlns:ns2="27d59704-28a6-4018-b4cb-84ae6e6d9a14" xmlns:ns3="09fba43a-6474-4f9b-8332-e8d0fe0a7762" targetNamespace="http://schemas.microsoft.com/office/2006/metadata/properties" ma:root="true" ma:fieldsID="0fb199dfccf293e8a4e0bf551b6e914e" ns2:_="" ns3:_="">
    <xsd:import namespace="27d59704-28a6-4018-b4cb-84ae6e6d9a14"/>
    <xsd:import namespace="09fba43a-6474-4f9b-8332-e8d0fe0a7762"/>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7d59704-28a6-4018-b4cb-84ae6e6d9a1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9fba43a-6474-4f9b-8332-e8d0fe0a7762"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D60648C0-7202-40A2-95E3-B125570BC923}"/>
</file>

<file path=customXml/itemProps2.xml><?xml version="1.0" encoding="utf-8"?>
<ds:datastoreItem xmlns:ds="http://schemas.openxmlformats.org/officeDocument/2006/customXml" ds:itemID="{2B4776C9-6888-4A2F-9712-30C001385001}"/>
</file>

<file path=customXml/itemProps3.xml><?xml version="1.0" encoding="utf-8"?>
<ds:datastoreItem xmlns:ds="http://schemas.openxmlformats.org/officeDocument/2006/customXml" ds:itemID="{E7E6FEA3-EB4C-46A5-92A6-05101FBEA09F}"/>
</file>

<file path=docProps/app.xml><?xml version="1.0" encoding="utf-8"?>
<Properties xmlns="http://schemas.openxmlformats.org/officeDocument/2006/extended-properties" xmlns:vt="http://schemas.openxmlformats.org/officeDocument/2006/docPropsVTypes">
  <Template>Normal</Template>
  <TotalTime>211</TotalTime>
  <Pages>29</Pages>
  <Words>10339</Words>
  <Characters>58935</Characters>
  <Application>Microsoft Office Word</Application>
  <DocSecurity>0</DocSecurity>
  <Lines>491</Lines>
  <Paragraphs>138</Paragraphs>
  <ScaleCrop>false</ScaleCrop>
  <HeadingPairs>
    <vt:vector size="2" baseType="variant">
      <vt:variant>
        <vt:lpstr>Title</vt:lpstr>
      </vt:variant>
      <vt:variant>
        <vt:i4>1</vt:i4>
      </vt:variant>
    </vt:vector>
  </HeadingPairs>
  <TitlesOfParts>
    <vt:vector size="1" baseType="lpstr">
      <vt:lpstr/>
    </vt:vector>
  </TitlesOfParts>
  <Company>NYCDOE</Company>
  <LinksUpToDate>false</LinksUpToDate>
  <CharactersWithSpaces>69136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Davenport Shane</dc:creator>
  <cp:keywords/>
  <dc:description/>
  <cp:lastModifiedBy>Davenport Shane</cp:lastModifiedBy>
  <cp:revision>25</cp:revision>
  <dcterms:created xsi:type="dcterms:W3CDTF">2018-08-02T19:38:00Z</dcterms:created>
  <dcterms:modified xsi:type="dcterms:W3CDTF">2018-08-06T18:18:00Z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0x010100103A54E5359BC645B454C87D6A2D045C</vt:lpwstr>
  </property>
</Properties>
</file>