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B65" w:rsidRDefault="00E20B65" w:rsidP="00E20B65">
      <w:pPr>
        <w:pStyle w:val="BodyText"/>
        <w:spacing w:before="2"/>
        <w:rPr>
          <w:rFonts w:ascii="Times New Roman"/>
          <w:sz w:val="10"/>
        </w:rPr>
      </w:pPr>
      <w:bookmarkStart w:id="0" w:name="_GoBack"/>
      <w:bookmarkEnd w:id="0"/>
    </w:p>
    <w:p w:rsidR="00E20B65" w:rsidRPr="00E20B65" w:rsidRDefault="00E20B65" w:rsidP="00E20B65">
      <w:pPr>
        <w:pStyle w:val="Heading1"/>
        <w:spacing w:before="94"/>
        <w:ind w:left="2899"/>
      </w:pPr>
      <w:r w:rsidRPr="00E20B65">
        <w:t>Health Insurance Information in ATS</w:t>
      </w:r>
    </w:p>
    <w:p w:rsidR="00E20B65" w:rsidRPr="00E20B65" w:rsidRDefault="00E20B65" w:rsidP="00E20B65">
      <w:pPr>
        <w:pStyle w:val="BodyText"/>
        <w:spacing w:before="3"/>
        <w:rPr>
          <w:b/>
        </w:rPr>
      </w:pPr>
    </w:p>
    <w:p w:rsidR="00E20B65" w:rsidRPr="00E20B65" w:rsidRDefault="00E20B65" w:rsidP="00E20B65">
      <w:pPr>
        <w:pStyle w:val="BodyText"/>
        <w:spacing w:before="0"/>
        <w:ind w:left="119" w:right="489"/>
      </w:pPr>
      <w:r w:rsidRPr="00E20B65">
        <w:t>As a reminder, Health insurance information of all children registered in your school must be entered into ATS. Students may be assigned any one of the following codes:</w:t>
      </w:r>
    </w:p>
    <w:p w:rsidR="00E20B65" w:rsidRPr="00E20B65" w:rsidRDefault="00E20B65" w:rsidP="00E20B65">
      <w:pPr>
        <w:pStyle w:val="BodyText"/>
        <w:spacing w:before="8"/>
        <w:rPr>
          <w:sz w:val="21"/>
        </w:rPr>
      </w:pPr>
    </w:p>
    <w:p w:rsidR="00E20B65" w:rsidRPr="00E20B65" w:rsidRDefault="00E20B65" w:rsidP="00E20B65">
      <w:pPr>
        <w:pStyle w:val="Heading1"/>
      </w:pPr>
      <w:r w:rsidRPr="00E20B65">
        <w:rPr>
          <w:u w:val="thick"/>
        </w:rPr>
        <w:t>Covered</w:t>
      </w:r>
    </w:p>
    <w:p w:rsidR="00E20B65" w:rsidRPr="00E20B65" w:rsidRDefault="00E20B65" w:rsidP="00E20B65">
      <w:pPr>
        <w:pStyle w:val="BodyText"/>
        <w:spacing w:before="11"/>
        <w:rPr>
          <w:b/>
          <w:sz w:val="13"/>
        </w:rPr>
      </w:pPr>
    </w:p>
    <w:p w:rsidR="00E20B65" w:rsidRPr="00E20B65" w:rsidRDefault="00E20B65" w:rsidP="00E20B65">
      <w:pPr>
        <w:pStyle w:val="BodyText"/>
        <w:spacing w:before="93"/>
        <w:ind w:left="120"/>
      </w:pPr>
      <w:r w:rsidRPr="00E20B65">
        <w:rPr>
          <w:b/>
        </w:rPr>
        <w:t>M</w:t>
      </w:r>
      <w:r w:rsidRPr="00E20B65">
        <w:t>: Medicaid (source: parents)</w:t>
      </w:r>
    </w:p>
    <w:p w:rsidR="00E20B65" w:rsidRPr="00E20B65" w:rsidRDefault="00E20B65" w:rsidP="00E20B65">
      <w:pPr>
        <w:pStyle w:val="BodyText"/>
        <w:ind w:left="119"/>
      </w:pPr>
      <w:r w:rsidRPr="00E20B65">
        <w:rPr>
          <w:b/>
        </w:rPr>
        <w:t>B</w:t>
      </w:r>
      <w:r w:rsidRPr="00E20B65">
        <w:t>: Child Health Plus (source: parents)</w:t>
      </w:r>
    </w:p>
    <w:p w:rsidR="00E20B65" w:rsidRPr="00E20B65" w:rsidRDefault="00E20B65" w:rsidP="00E20B65">
      <w:pPr>
        <w:pStyle w:val="BodyText"/>
        <w:spacing w:before="127"/>
        <w:ind w:left="119"/>
      </w:pPr>
      <w:r w:rsidRPr="00E20B65">
        <w:rPr>
          <w:b/>
        </w:rPr>
        <w:t>P</w:t>
      </w:r>
      <w:r w:rsidRPr="00E20B65">
        <w:t>: Private Health Insurance (e.g. GHI, Blue Cross, etc. – source: parents)</w:t>
      </w:r>
    </w:p>
    <w:p w:rsidR="00E20B65" w:rsidRPr="00E20B65" w:rsidRDefault="00E20B65" w:rsidP="00E20B65">
      <w:pPr>
        <w:pStyle w:val="BodyText"/>
        <w:ind w:left="120"/>
      </w:pPr>
      <w:r w:rsidRPr="00E20B65">
        <w:rPr>
          <w:b/>
        </w:rPr>
        <w:t>1</w:t>
      </w:r>
      <w:r w:rsidRPr="00E20B65">
        <w:t>: Medicaid (source: entered by MIS)</w:t>
      </w:r>
    </w:p>
    <w:p w:rsidR="00E20B65" w:rsidRPr="00E20B65" w:rsidRDefault="00E20B65" w:rsidP="00E20B65">
      <w:pPr>
        <w:pStyle w:val="BodyText"/>
        <w:ind w:left="119"/>
      </w:pPr>
      <w:r w:rsidRPr="00E20B65">
        <w:rPr>
          <w:b/>
        </w:rPr>
        <w:t>2</w:t>
      </w:r>
      <w:r w:rsidRPr="00E20B65">
        <w:t>: Child Health Plus (source: entered by MIS)</w:t>
      </w:r>
    </w:p>
    <w:p w:rsidR="00E20B65" w:rsidRPr="00E20B65" w:rsidRDefault="00E20B65" w:rsidP="00E20B65">
      <w:pPr>
        <w:pStyle w:val="BodyText"/>
        <w:spacing w:before="1"/>
        <w:rPr>
          <w:sz w:val="33"/>
        </w:rPr>
      </w:pPr>
    </w:p>
    <w:p w:rsidR="00E20B65" w:rsidRPr="00E20B65" w:rsidRDefault="00E20B65" w:rsidP="00E20B65">
      <w:pPr>
        <w:pStyle w:val="Heading1"/>
      </w:pPr>
      <w:r w:rsidRPr="00E20B65">
        <w:rPr>
          <w:u w:val="thick"/>
        </w:rPr>
        <w:t>Not Covered</w:t>
      </w:r>
    </w:p>
    <w:p w:rsidR="00E20B65" w:rsidRPr="00E20B65" w:rsidRDefault="00E20B65" w:rsidP="00E20B65">
      <w:pPr>
        <w:pStyle w:val="BodyText"/>
        <w:spacing w:before="11"/>
        <w:rPr>
          <w:b/>
          <w:sz w:val="13"/>
        </w:rPr>
      </w:pPr>
    </w:p>
    <w:p w:rsidR="00E20B65" w:rsidRPr="00E20B65" w:rsidRDefault="00E20B65" w:rsidP="00E20B65">
      <w:pPr>
        <w:pStyle w:val="BodyText"/>
        <w:spacing w:before="93"/>
        <w:ind w:left="120"/>
      </w:pPr>
      <w:r w:rsidRPr="00E20B65">
        <w:rPr>
          <w:b/>
        </w:rPr>
        <w:t>S</w:t>
      </w:r>
      <w:r w:rsidRPr="00E20B65">
        <w:t>: DOE is allowed to have a health insurance enroller contact the family</w:t>
      </w:r>
    </w:p>
    <w:p w:rsidR="00E20B65" w:rsidRPr="00E20B65" w:rsidRDefault="00E20B65" w:rsidP="00E20B65">
      <w:pPr>
        <w:pStyle w:val="BodyText"/>
        <w:ind w:left="120"/>
      </w:pPr>
      <w:r w:rsidRPr="00E20B65">
        <w:rPr>
          <w:b/>
        </w:rPr>
        <w:t>N</w:t>
      </w:r>
      <w:r w:rsidRPr="00E20B65">
        <w:t xml:space="preserve">: DOE is </w:t>
      </w:r>
      <w:r w:rsidRPr="00E20B65">
        <w:rPr>
          <w:b/>
        </w:rPr>
        <w:t xml:space="preserve">NOT </w:t>
      </w:r>
      <w:r w:rsidRPr="00E20B65">
        <w:t>allowed to have a health insurance enroller contact the family</w:t>
      </w:r>
    </w:p>
    <w:p w:rsidR="00E20B65" w:rsidRPr="00E20B65" w:rsidRDefault="00E20B65" w:rsidP="00E20B65">
      <w:pPr>
        <w:pStyle w:val="BodyText"/>
        <w:ind w:left="120"/>
      </w:pPr>
      <w:r w:rsidRPr="00E20B65">
        <w:rPr>
          <w:b/>
        </w:rPr>
        <w:t>8</w:t>
      </w:r>
      <w:r w:rsidRPr="00E20B65">
        <w:t>: Medicaid coverage dropped (source: entered by MIS)</w:t>
      </w:r>
    </w:p>
    <w:p w:rsidR="00E20B65" w:rsidRPr="00E20B65" w:rsidRDefault="00E20B65" w:rsidP="00E20B65">
      <w:pPr>
        <w:pStyle w:val="BodyText"/>
        <w:spacing w:before="127"/>
        <w:ind w:left="120"/>
      </w:pPr>
      <w:r w:rsidRPr="00E20B65">
        <w:rPr>
          <w:b/>
        </w:rPr>
        <w:t>9</w:t>
      </w:r>
      <w:r w:rsidRPr="00E20B65">
        <w:t>: Child Health Plus coverage dropped (source: entered by MIS)</w:t>
      </w:r>
    </w:p>
    <w:p w:rsidR="00E20B65" w:rsidRPr="00E20B65" w:rsidRDefault="00E20B65" w:rsidP="00E20B65">
      <w:pPr>
        <w:pStyle w:val="BodyText"/>
        <w:spacing w:before="0"/>
        <w:rPr>
          <w:sz w:val="24"/>
        </w:rPr>
      </w:pPr>
    </w:p>
    <w:p w:rsidR="00E20B65" w:rsidRPr="00E20B65" w:rsidRDefault="00E20B65" w:rsidP="00E20B65">
      <w:pPr>
        <w:pStyle w:val="BodyText"/>
        <w:spacing w:before="11"/>
        <w:rPr>
          <w:sz w:val="19"/>
        </w:rPr>
      </w:pPr>
    </w:p>
    <w:p w:rsidR="00E20B65" w:rsidRPr="00E20B65" w:rsidRDefault="00E20B65" w:rsidP="00E20B65">
      <w:pPr>
        <w:pStyle w:val="Heading1"/>
      </w:pPr>
      <w:r w:rsidRPr="00E20B65">
        <w:rPr>
          <w:u w:val="thick"/>
        </w:rPr>
        <w:t>No data</w:t>
      </w:r>
    </w:p>
    <w:p w:rsidR="00E20B65" w:rsidRPr="00E20B65" w:rsidRDefault="00E20B65" w:rsidP="00E20B65">
      <w:pPr>
        <w:pStyle w:val="BodyText"/>
        <w:ind w:left="120"/>
      </w:pPr>
      <w:r w:rsidRPr="00E20B65">
        <w:rPr>
          <w:b/>
        </w:rPr>
        <w:t>C</w:t>
      </w:r>
      <w:r w:rsidRPr="00E20B65">
        <w:t>: The child’s record has not been updated in the last year – no longer used</w:t>
      </w:r>
    </w:p>
    <w:p w:rsidR="00E20B65" w:rsidRPr="00E20B65" w:rsidRDefault="00E20B65" w:rsidP="00E20B65">
      <w:pPr>
        <w:pStyle w:val="BodyText"/>
        <w:ind w:left="120"/>
      </w:pPr>
      <w:r w:rsidRPr="00E20B65">
        <w:rPr>
          <w:b/>
        </w:rPr>
        <w:t>U</w:t>
      </w:r>
      <w:r w:rsidRPr="00E20B65">
        <w:t>: Unknown</w:t>
      </w:r>
    </w:p>
    <w:p w:rsidR="00E20B65" w:rsidRPr="00E20B65" w:rsidRDefault="00E20B65" w:rsidP="00E20B65">
      <w:pPr>
        <w:pStyle w:val="BodyText"/>
        <w:spacing w:before="4"/>
        <w:rPr>
          <w:sz w:val="33"/>
        </w:rPr>
      </w:pPr>
    </w:p>
    <w:p w:rsidR="00E20B65" w:rsidRPr="00E20B65" w:rsidRDefault="00E20B65" w:rsidP="00E20B65">
      <w:pPr>
        <w:pStyle w:val="BodyText"/>
        <w:spacing w:before="0"/>
        <w:ind w:left="120" w:right="342"/>
      </w:pPr>
      <w:r w:rsidRPr="00E20B65">
        <w:t>To run a health insurance report, when logged into ATS, simply type RHIN and hit “red enter.” Like the immunization report, this report will list each student’s status.</w:t>
      </w:r>
    </w:p>
    <w:p w:rsidR="00E20B65" w:rsidRPr="00E20B65" w:rsidRDefault="00E20B65" w:rsidP="00E20B65">
      <w:pPr>
        <w:pStyle w:val="BodyText"/>
        <w:spacing w:before="8"/>
        <w:rPr>
          <w:sz w:val="21"/>
        </w:rPr>
      </w:pPr>
    </w:p>
    <w:p w:rsidR="00E20B65" w:rsidRPr="00E20B65" w:rsidRDefault="00E20B65" w:rsidP="00E20B65">
      <w:pPr>
        <w:pStyle w:val="BodyText"/>
        <w:spacing w:before="0" w:line="242" w:lineRule="auto"/>
        <w:ind w:left="120" w:right="625"/>
        <w:jc w:val="both"/>
      </w:pPr>
      <w:r w:rsidRPr="00E20B65">
        <w:t>If the parent has given us permission to share their information (the “</w:t>
      </w:r>
      <w:r w:rsidRPr="00E20B65">
        <w:rPr>
          <w:b/>
        </w:rPr>
        <w:t>S</w:t>
      </w:r>
      <w:r w:rsidRPr="00E20B65">
        <w:t>” category), ATS will automatically forward their information to the facilitated enroller assigned to the school—no action is needed on the school’s part for students in this category.</w:t>
      </w:r>
    </w:p>
    <w:p w:rsidR="00E20B65" w:rsidRPr="00E20B65" w:rsidRDefault="00E20B65" w:rsidP="00E20B65">
      <w:pPr>
        <w:pStyle w:val="BodyText"/>
        <w:spacing w:before="7"/>
        <w:rPr>
          <w:sz w:val="21"/>
        </w:rPr>
      </w:pPr>
    </w:p>
    <w:p w:rsidR="00E20B65" w:rsidRPr="00E20B65" w:rsidRDefault="00E20B65" w:rsidP="00E20B65">
      <w:pPr>
        <w:pStyle w:val="BodyText"/>
        <w:spacing w:before="0"/>
        <w:ind w:left="120" w:right="96"/>
      </w:pPr>
      <w:r w:rsidRPr="00E20B65">
        <w:t>By the end of the year, every student should fall into one of the “covered” categories. Health Insurance information can be updated in each child’s biographical page in ATS, or the whole school’s information can be updated using the UPSI code. Please have your staff update this information on a regular basis throughout the school year, paying particular attention to students in the “</w:t>
      </w:r>
      <w:r w:rsidRPr="00E20B65">
        <w:rPr>
          <w:b/>
        </w:rPr>
        <w:t>N</w:t>
      </w:r>
      <w:r w:rsidRPr="00E20B65">
        <w:t>,” “</w:t>
      </w:r>
      <w:r w:rsidRPr="00E20B65">
        <w:rPr>
          <w:b/>
        </w:rPr>
        <w:t>C</w:t>
      </w:r>
      <w:r w:rsidRPr="00E20B65">
        <w:t>,” and “</w:t>
      </w:r>
      <w:r w:rsidRPr="00E20B65">
        <w:rPr>
          <w:b/>
        </w:rPr>
        <w:t>U</w:t>
      </w:r>
      <w:r w:rsidRPr="00E20B65">
        <w:t>” categories.</w:t>
      </w:r>
    </w:p>
    <w:p w:rsidR="00E20B65" w:rsidRPr="00E20B65" w:rsidRDefault="00E20B65" w:rsidP="00E20B65">
      <w:pPr>
        <w:pStyle w:val="BodyText"/>
        <w:spacing w:before="0"/>
        <w:rPr>
          <w:sz w:val="24"/>
        </w:rPr>
      </w:pPr>
    </w:p>
    <w:p w:rsidR="00E20B65" w:rsidRPr="00E20B65" w:rsidRDefault="00E20B65" w:rsidP="00E20B65">
      <w:pPr>
        <w:pStyle w:val="BodyText"/>
        <w:spacing w:before="213" w:line="276" w:lineRule="auto"/>
        <w:ind w:left="119" w:right="183"/>
      </w:pPr>
      <w:r w:rsidRPr="00E20B65">
        <w:t xml:space="preserve">The facilitated enroller agency assigned to your school can help you with outreach to uninsured students and their families. If you have any questions regarding the health insurance enroller partnered with your school, please contact Solluz Melendez at the Office of School Health at </w:t>
      </w:r>
      <w:hyperlink r:id="rId4">
        <w:r w:rsidRPr="00E20B65">
          <w:rPr>
            <w:color w:val="0000FF"/>
            <w:u w:val="single" w:color="0000FF"/>
          </w:rPr>
          <w:t>smelendez7@schools.nyc.gov</w:t>
        </w:r>
        <w:r w:rsidRPr="00E20B65">
          <w:rPr>
            <w:color w:val="0000FF"/>
          </w:rPr>
          <w:t xml:space="preserve"> </w:t>
        </w:r>
      </w:hyperlink>
      <w:r w:rsidRPr="00E20B65">
        <w:t>at 718-</w:t>
      </w:r>
      <w:r>
        <w:t>310-2440</w:t>
      </w:r>
      <w:r w:rsidRPr="00E20B65">
        <w:t>.</w:t>
      </w:r>
    </w:p>
    <w:p w:rsidR="009E53BF" w:rsidRPr="00E20B65" w:rsidRDefault="00E63F6F">
      <w:pPr>
        <w:rPr>
          <w:rFonts w:ascii="Arial" w:hAnsi="Arial" w:cs="Arial"/>
        </w:rPr>
      </w:pPr>
    </w:p>
    <w:sectPr w:rsidR="009E53BF" w:rsidRPr="00E20B65" w:rsidSect="00E20B65">
      <w:pgSz w:w="12240" w:h="15840"/>
      <w:pgMar w:top="15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65"/>
    <w:rsid w:val="0081787D"/>
    <w:rsid w:val="00E20B65"/>
    <w:rsid w:val="00E35A66"/>
    <w:rsid w:val="00E6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A46A7-919C-4353-88AC-FB02EB27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20B65"/>
    <w:pPr>
      <w:widowControl w:val="0"/>
      <w:autoSpaceDE w:val="0"/>
      <w:autoSpaceDN w:val="0"/>
      <w:spacing w:after="0" w:line="240" w:lineRule="auto"/>
      <w:ind w:left="120"/>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0B65"/>
    <w:rPr>
      <w:rFonts w:ascii="Arial" w:eastAsia="Arial" w:hAnsi="Arial" w:cs="Arial"/>
      <w:b/>
      <w:bCs/>
      <w:lang w:bidi="en-US"/>
    </w:rPr>
  </w:style>
  <w:style w:type="paragraph" w:styleId="BodyText">
    <w:name w:val="Body Text"/>
    <w:basedOn w:val="Normal"/>
    <w:link w:val="BodyTextChar"/>
    <w:uiPriority w:val="1"/>
    <w:qFormat/>
    <w:rsid w:val="00E20B65"/>
    <w:pPr>
      <w:widowControl w:val="0"/>
      <w:autoSpaceDE w:val="0"/>
      <w:autoSpaceDN w:val="0"/>
      <w:spacing w:before="126"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E20B65"/>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melendez7@schools.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NYC Department of Health and Mental Hygiene</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Solluz Melendez</dc:creator>
  <cp:keywords/>
  <dc:description/>
  <cp:lastModifiedBy>McGee Celeste</cp:lastModifiedBy>
  <cp:revision>2</cp:revision>
  <dcterms:created xsi:type="dcterms:W3CDTF">2018-08-24T15:43:00Z</dcterms:created>
  <dcterms:modified xsi:type="dcterms:W3CDTF">2018-08-24T15:43:00Z</dcterms:modified>
</cp:coreProperties>
</file>